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BF7FF" w14:textId="424797C4" w:rsidR="009B65E4" w:rsidRDefault="009B65E4" w:rsidP="00B660F5">
      <w:pPr>
        <w:ind w:firstLine="0"/>
        <w:rPr>
          <w:rFonts w:ascii="Times New Roman" w:eastAsia="Times New Roman" w:hAnsi="Times New Roman" w:cs="Times New Roman"/>
          <w:lang w:val="es-MX" w:eastAsia="es-MX"/>
        </w:rPr>
      </w:pPr>
      <w:r w:rsidRPr="009B65E4">
        <w:rPr>
          <w:rFonts w:ascii="Times New Roman" w:eastAsia="Times New Roman" w:hAnsi="Times New Roman" w:cs="Times New Roman"/>
          <w:lang w:val="es-MX" w:eastAsia="es-MX"/>
        </w:rPr>
        <w:fldChar w:fldCharType="begin"/>
      </w:r>
      <w:r w:rsidRPr="009B65E4">
        <w:rPr>
          <w:rFonts w:ascii="Times New Roman" w:eastAsia="Times New Roman" w:hAnsi="Times New Roman" w:cs="Times New Roman"/>
          <w:lang w:val="es-MX" w:eastAsia="es-MX"/>
        </w:rPr>
        <w:instrText xml:space="preserve"> INCLUDEPICTURE "/var/folders/2z/cq3wrp5j22gb7jrhnhzfmwph0000gn/T/com.microsoft.Word/WebArchiveCopyPasteTempFiles/page1image10812448" \* MERGEFORMATINET </w:instrText>
      </w:r>
      <w:r w:rsidRPr="009B65E4">
        <w:rPr>
          <w:rFonts w:ascii="Times New Roman" w:eastAsia="Times New Roman" w:hAnsi="Times New Roman" w:cs="Times New Roman"/>
          <w:lang w:val="es-MX" w:eastAsia="es-MX"/>
        </w:rPr>
        <w:fldChar w:fldCharType="separate"/>
      </w:r>
      <w:r w:rsidRPr="009B65E4">
        <w:rPr>
          <w:rFonts w:ascii="Times New Roman" w:eastAsia="Times New Roman" w:hAnsi="Times New Roman" w:cs="Times New Roman"/>
          <w:noProof/>
          <w:lang w:val="es-MX" w:eastAsia="es-MX"/>
        </w:rPr>
        <w:drawing>
          <wp:inline distT="0" distB="0" distL="0" distR="0" wp14:anchorId="07B6F69A" wp14:editId="240D0D86">
            <wp:extent cx="1932305" cy="1208405"/>
            <wp:effectExtent l="0" t="0" r="0" b="0"/>
            <wp:docPr id="6" name="Imagen 6" descr="page1image1081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8124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305" cy="1208405"/>
                    </a:xfrm>
                    <a:prstGeom prst="rect">
                      <a:avLst/>
                    </a:prstGeom>
                    <a:noFill/>
                    <a:ln>
                      <a:noFill/>
                    </a:ln>
                  </pic:spPr>
                </pic:pic>
              </a:graphicData>
            </a:graphic>
          </wp:inline>
        </w:drawing>
      </w:r>
      <w:r w:rsidRPr="009B65E4">
        <w:rPr>
          <w:rFonts w:ascii="Times New Roman" w:eastAsia="Times New Roman" w:hAnsi="Times New Roman" w:cs="Times New Roman"/>
          <w:lang w:val="es-MX" w:eastAsia="es-MX"/>
        </w:rPr>
        <w:fldChar w:fldCharType="end"/>
      </w:r>
      <w:r w:rsidR="00D25439">
        <w:rPr>
          <w:rFonts w:ascii="Times New Roman" w:eastAsia="Times New Roman" w:hAnsi="Times New Roman" w:cs="Times New Roman"/>
          <w:lang w:val="es-MX" w:eastAsia="es-MX"/>
        </w:rPr>
        <w:t xml:space="preserve">                                                            </w:t>
      </w:r>
      <w:r w:rsidR="00D25439" w:rsidRPr="009B65E4">
        <w:rPr>
          <w:rFonts w:ascii="Times New Roman" w:eastAsia="Times New Roman" w:hAnsi="Times New Roman" w:cs="Times New Roman"/>
          <w:lang w:val="es-MX" w:eastAsia="es-MX"/>
        </w:rPr>
        <w:fldChar w:fldCharType="begin"/>
      </w:r>
      <w:r w:rsidR="00D25439" w:rsidRPr="009B65E4">
        <w:rPr>
          <w:rFonts w:ascii="Times New Roman" w:eastAsia="Times New Roman" w:hAnsi="Times New Roman" w:cs="Times New Roman"/>
          <w:lang w:val="es-MX" w:eastAsia="es-MX"/>
        </w:rPr>
        <w:instrText xml:space="preserve"> INCLUDEPICTURE "/var/folders/2z/cq3wrp5j22gb7jrhnhzfmwph0000gn/T/com.microsoft.Word/WebArchiveCopyPasteTempFiles/page1image10806416" \* MERGEFORMATINET </w:instrText>
      </w:r>
      <w:r w:rsidR="00D25439" w:rsidRPr="009B65E4">
        <w:rPr>
          <w:rFonts w:ascii="Times New Roman" w:eastAsia="Times New Roman" w:hAnsi="Times New Roman" w:cs="Times New Roman"/>
          <w:lang w:val="es-MX" w:eastAsia="es-MX"/>
        </w:rPr>
        <w:fldChar w:fldCharType="separate"/>
      </w:r>
      <w:r w:rsidR="00D25439" w:rsidRPr="009B65E4">
        <w:rPr>
          <w:rFonts w:ascii="Times New Roman" w:eastAsia="Times New Roman" w:hAnsi="Times New Roman" w:cs="Times New Roman"/>
          <w:noProof/>
          <w:lang w:val="es-MX" w:eastAsia="es-MX"/>
        </w:rPr>
        <w:drawing>
          <wp:inline distT="0" distB="0" distL="0" distR="0" wp14:anchorId="57E02992" wp14:editId="4DA7A68C">
            <wp:extent cx="1248410" cy="1144905"/>
            <wp:effectExtent l="0" t="0" r="0" b="0"/>
            <wp:docPr id="5" name="Imagen 5" descr="page1image1080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08064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8410" cy="1144905"/>
                    </a:xfrm>
                    <a:prstGeom prst="rect">
                      <a:avLst/>
                    </a:prstGeom>
                    <a:noFill/>
                    <a:ln>
                      <a:noFill/>
                    </a:ln>
                  </pic:spPr>
                </pic:pic>
              </a:graphicData>
            </a:graphic>
          </wp:inline>
        </w:drawing>
      </w:r>
      <w:r w:rsidR="00D25439" w:rsidRPr="009B65E4">
        <w:rPr>
          <w:rFonts w:ascii="Times New Roman" w:eastAsia="Times New Roman" w:hAnsi="Times New Roman" w:cs="Times New Roman"/>
          <w:lang w:val="es-MX" w:eastAsia="es-MX"/>
        </w:rPr>
        <w:fldChar w:fldCharType="end"/>
      </w:r>
    </w:p>
    <w:p w14:paraId="19BA74F4" w14:textId="21257BE6" w:rsidR="009B65E4" w:rsidRDefault="009B65E4" w:rsidP="009B65E4">
      <w:pPr>
        <w:ind w:firstLine="0"/>
        <w:jc w:val="left"/>
        <w:rPr>
          <w:rFonts w:ascii="Times New Roman" w:eastAsia="Times New Roman" w:hAnsi="Times New Roman" w:cs="Times New Roman"/>
          <w:lang w:val="es-MX" w:eastAsia="es-MX"/>
        </w:rPr>
      </w:pPr>
    </w:p>
    <w:p w14:paraId="360EF66E" w14:textId="7710A590" w:rsidR="009B65E4" w:rsidRDefault="009B65E4" w:rsidP="009B65E4">
      <w:pPr>
        <w:ind w:firstLine="0"/>
        <w:jc w:val="left"/>
        <w:rPr>
          <w:rFonts w:ascii="Times New Roman" w:eastAsia="Times New Roman" w:hAnsi="Times New Roman" w:cs="Times New Roman"/>
          <w:lang w:val="es-MX" w:eastAsia="es-MX"/>
        </w:rPr>
      </w:pPr>
    </w:p>
    <w:p w14:paraId="54AC69B7" w14:textId="75607A9A" w:rsidR="009B65E4" w:rsidRDefault="009B65E4" w:rsidP="009B65E4">
      <w:pPr>
        <w:ind w:firstLine="0"/>
        <w:jc w:val="left"/>
        <w:rPr>
          <w:rFonts w:ascii="Times New Roman" w:eastAsia="Times New Roman" w:hAnsi="Times New Roman" w:cs="Times New Roman"/>
          <w:lang w:val="es-MX" w:eastAsia="es-MX"/>
        </w:rPr>
      </w:pPr>
    </w:p>
    <w:p w14:paraId="4DB233FC" w14:textId="77777777" w:rsidR="009B65E4" w:rsidRPr="009B65E4" w:rsidRDefault="009B65E4" w:rsidP="00D25439">
      <w:pPr>
        <w:ind w:firstLine="0"/>
        <w:jc w:val="center"/>
        <w:rPr>
          <w:rFonts w:ascii="Arial" w:eastAsia="Times New Roman" w:hAnsi="Arial" w:cs="Arial"/>
          <w:lang w:val="es-MX" w:eastAsia="es-MX"/>
        </w:rPr>
      </w:pPr>
      <w:r w:rsidRPr="009B65E4">
        <w:rPr>
          <w:rFonts w:ascii="Arial" w:eastAsia="Times New Roman" w:hAnsi="Arial" w:cs="Arial"/>
          <w:lang w:val="es-MX" w:eastAsia="es-MX"/>
        </w:rPr>
        <w:t>ISO14001: Guía del grupo de prácticas de auditoría de 2015 sobre</w:t>
      </w:r>
    </w:p>
    <w:p w14:paraId="48812DC0" w14:textId="3488A37D" w:rsidR="009B65E4" w:rsidRDefault="009B65E4" w:rsidP="00D25439">
      <w:pPr>
        <w:ind w:firstLine="0"/>
        <w:jc w:val="center"/>
        <w:rPr>
          <w:rFonts w:ascii="Arial" w:eastAsia="Times New Roman" w:hAnsi="Arial" w:cs="Arial"/>
          <w:lang w:val="es-MX" w:eastAsia="es-MX"/>
        </w:rPr>
      </w:pPr>
      <w:r w:rsidRPr="009B65E4">
        <w:rPr>
          <w:rFonts w:ascii="Arial" w:eastAsia="Times New Roman" w:hAnsi="Arial" w:cs="Arial"/>
          <w:lang w:val="es-MX" w:eastAsia="es-MX"/>
        </w:rPr>
        <w:t>Auditoría y certificación de la fiabilidad de la "información comunicada"</w:t>
      </w:r>
    </w:p>
    <w:p w14:paraId="78F4CE0B" w14:textId="629181D1" w:rsidR="009B65E4" w:rsidRDefault="009B65E4" w:rsidP="009B65E4">
      <w:pPr>
        <w:ind w:firstLine="0"/>
        <w:rPr>
          <w:rFonts w:ascii="Arial" w:eastAsia="Times New Roman" w:hAnsi="Arial" w:cs="Arial"/>
          <w:lang w:val="es-MX" w:eastAsia="es-MX"/>
        </w:rPr>
      </w:pPr>
    </w:p>
    <w:p w14:paraId="032E18A7" w14:textId="1A747D76" w:rsidR="009B65E4" w:rsidRDefault="009B65E4" w:rsidP="009B65E4">
      <w:pPr>
        <w:ind w:firstLine="0"/>
        <w:rPr>
          <w:rFonts w:ascii="Arial" w:eastAsia="Times New Roman" w:hAnsi="Arial" w:cs="Arial"/>
          <w:lang w:val="es-MX" w:eastAsia="es-MX"/>
        </w:rPr>
      </w:pPr>
    </w:p>
    <w:p w14:paraId="01FDD397" w14:textId="204C00F7" w:rsidR="009B65E4" w:rsidRDefault="009B65E4" w:rsidP="009B65E4">
      <w:pPr>
        <w:ind w:firstLine="0"/>
        <w:jc w:val="center"/>
        <w:rPr>
          <w:rFonts w:ascii="Arial" w:eastAsia="Times New Roman" w:hAnsi="Arial" w:cs="Arial"/>
          <w:b/>
          <w:bCs/>
          <w:sz w:val="32"/>
          <w:szCs w:val="32"/>
          <w:lang w:val="es-MX" w:eastAsia="es-MX"/>
        </w:rPr>
      </w:pPr>
      <w:r w:rsidRPr="009B65E4">
        <w:rPr>
          <w:rFonts w:ascii="Arial" w:eastAsia="Times New Roman" w:hAnsi="Arial" w:cs="Arial"/>
          <w:b/>
          <w:bCs/>
          <w:sz w:val="32"/>
          <w:szCs w:val="32"/>
          <w:lang w:val="es-MX" w:eastAsia="es-MX"/>
        </w:rPr>
        <w:t>FIABILIDAD DE LA "INFORMACIÓN COMUNICADA"</w:t>
      </w:r>
    </w:p>
    <w:p w14:paraId="1ECDBE8D" w14:textId="77777777" w:rsidR="009B65E4" w:rsidRPr="009B65E4" w:rsidRDefault="009B65E4" w:rsidP="009B65E4">
      <w:pPr>
        <w:ind w:firstLine="0"/>
        <w:jc w:val="center"/>
        <w:rPr>
          <w:rFonts w:ascii="Arial" w:eastAsia="Times New Roman" w:hAnsi="Arial" w:cs="Arial"/>
          <w:b/>
          <w:bCs/>
          <w:sz w:val="32"/>
          <w:szCs w:val="32"/>
          <w:lang w:val="es-MX" w:eastAsia="es-MX"/>
        </w:rPr>
      </w:pPr>
    </w:p>
    <w:p w14:paraId="1EC50B79" w14:textId="77777777" w:rsidR="009B65E4" w:rsidRPr="00BD0473" w:rsidRDefault="009B65E4" w:rsidP="009B65E4">
      <w:pPr>
        <w:ind w:firstLine="0"/>
        <w:rPr>
          <w:rFonts w:ascii="Arial" w:eastAsia="Times New Roman" w:hAnsi="Arial" w:cs="Arial"/>
          <w:b/>
          <w:bCs/>
          <w:lang w:val="es-MX" w:eastAsia="es-MX"/>
        </w:rPr>
      </w:pPr>
      <w:r w:rsidRPr="00BD0473">
        <w:rPr>
          <w:rFonts w:ascii="Arial" w:eastAsia="Times New Roman" w:hAnsi="Arial" w:cs="Arial"/>
          <w:b/>
          <w:bCs/>
          <w:lang w:val="es-MX" w:eastAsia="es-MX"/>
        </w:rPr>
        <w:t>1. Introducción</w:t>
      </w:r>
    </w:p>
    <w:p w14:paraId="0855E9F1" w14:textId="51C4CFAA" w:rsidR="009B65E4" w:rsidRDefault="009B65E4" w:rsidP="009B65E4">
      <w:pPr>
        <w:ind w:firstLine="0"/>
        <w:rPr>
          <w:rFonts w:ascii="Arial" w:eastAsia="Times New Roman" w:hAnsi="Arial" w:cs="Arial"/>
          <w:lang w:val="es-MX" w:eastAsia="es-MX"/>
        </w:rPr>
      </w:pPr>
      <w:r w:rsidRPr="009B65E4">
        <w:rPr>
          <w:rFonts w:ascii="Arial" w:eastAsia="Times New Roman" w:hAnsi="Arial" w:cs="Arial"/>
          <w:lang w:val="es-MX" w:eastAsia="es-MX"/>
        </w:rPr>
        <w:t xml:space="preserve">Junto a los nuevos conceptos muy debatidos en la nueva versión de ISO 14001: 2015 (como la </w:t>
      </w:r>
      <w:r w:rsidR="00D25439">
        <w:rPr>
          <w:rFonts w:ascii="Arial" w:eastAsia="Times New Roman" w:hAnsi="Arial" w:cs="Arial"/>
          <w:lang w:val="es-MX" w:eastAsia="es-MX"/>
        </w:rPr>
        <w:t>estructura de alto nivel</w:t>
      </w:r>
      <w:r w:rsidRPr="009B65E4">
        <w:rPr>
          <w:rFonts w:ascii="Arial" w:eastAsia="Times New Roman" w:hAnsi="Arial" w:cs="Arial"/>
          <w:lang w:val="es-MX" w:eastAsia="es-MX"/>
        </w:rPr>
        <w:t xml:space="preserve"> más genérica, la atención del liderazgo y el impacto de las partes interesadas</w:t>
      </w:r>
      <w:r w:rsidR="00D25439">
        <w:rPr>
          <w:rFonts w:ascii="Arial" w:eastAsia="Times New Roman" w:hAnsi="Arial" w:cs="Arial"/>
          <w:lang w:val="es-MX" w:eastAsia="es-MX"/>
        </w:rPr>
        <w:t xml:space="preserve">, </w:t>
      </w:r>
      <w:r w:rsidRPr="009B65E4">
        <w:rPr>
          <w:rFonts w:ascii="Arial" w:eastAsia="Times New Roman" w:hAnsi="Arial" w:cs="Arial"/>
          <w:lang w:val="es-MX" w:eastAsia="es-MX"/>
        </w:rPr>
        <w:t xml:space="preserve"> los conceptos más orientados al medio ambiente de</w:t>
      </w:r>
      <w:r w:rsidR="00D25439">
        <w:rPr>
          <w:rFonts w:ascii="Arial" w:eastAsia="Times New Roman" w:hAnsi="Arial" w:cs="Arial"/>
          <w:lang w:val="es-MX" w:eastAsia="es-MX"/>
        </w:rPr>
        <w:t>sde</w:t>
      </w:r>
      <w:r w:rsidRPr="009B65E4">
        <w:rPr>
          <w:rFonts w:ascii="Arial" w:eastAsia="Times New Roman" w:hAnsi="Arial" w:cs="Arial"/>
          <w:lang w:val="es-MX" w:eastAsia="es-MX"/>
        </w:rPr>
        <w:t xml:space="preserve"> la perspectiva del ciclo de vida y la atención</w:t>
      </w:r>
      <w:r w:rsidR="00D25439">
        <w:rPr>
          <w:rFonts w:ascii="Arial" w:eastAsia="Times New Roman" w:hAnsi="Arial" w:cs="Arial"/>
          <w:lang w:val="es-MX" w:eastAsia="es-MX"/>
        </w:rPr>
        <w:t xml:space="preserve"> por indicadores</w:t>
      </w:r>
      <w:r w:rsidRPr="009B65E4">
        <w:rPr>
          <w:rFonts w:ascii="Arial" w:eastAsia="Times New Roman" w:hAnsi="Arial" w:cs="Arial"/>
          <w:lang w:val="es-MX" w:eastAsia="es-MX"/>
        </w:rPr>
        <w:t xml:space="preserve"> para </w:t>
      </w:r>
      <w:r w:rsidR="00D25439">
        <w:rPr>
          <w:rFonts w:ascii="Arial" w:eastAsia="Times New Roman" w:hAnsi="Arial" w:cs="Arial"/>
          <w:lang w:val="es-MX" w:eastAsia="es-MX"/>
        </w:rPr>
        <w:t>el desempeño de la mejora</w:t>
      </w:r>
      <w:r w:rsidRPr="009B65E4">
        <w:rPr>
          <w:rFonts w:ascii="Arial" w:eastAsia="Times New Roman" w:hAnsi="Arial" w:cs="Arial"/>
          <w:lang w:val="es-MX" w:eastAsia="es-MX"/>
        </w:rPr>
        <w:t xml:space="preserve">), </w:t>
      </w:r>
      <w:r w:rsidR="00D25439">
        <w:rPr>
          <w:rFonts w:ascii="Arial" w:eastAsia="Times New Roman" w:hAnsi="Arial" w:cs="Arial"/>
          <w:lang w:val="es-MX" w:eastAsia="es-MX"/>
        </w:rPr>
        <w:t>la clausula</w:t>
      </w:r>
      <w:r w:rsidRPr="009B65E4">
        <w:rPr>
          <w:rFonts w:ascii="Arial" w:eastAsia="Times New Roman" w:hAnsi="Arial" w:cs="Arial"/>
          <w:lang w:val="es-MX" w:eastAsia="es-MX"/>
        </w:rPr>
        <w:t xml:space="preserve"> 7.4.1 introduce dos nuevos requisitos con respecto al contenido de la información ambiental comunicada.</w:t>
      </w:r>
    </w:p>
    <w:p w14:paraId="561B0FC5" w14:textId="77777777" w:rsidR="009B65E4" w:rsidRPr="009B65E4" w:rsidRDefault="009B65E4" w:rsidP="009B65E4">
      <w:pPr>
        <w:ind w:firstLine="0"/>
        <w:rPr>
          <w:rFonts w:ascii="Arial" w:eastAsia="Times New Roman" w:hAnsi="Arial" w:cs="Arial"/>
          <w:lang w:val="es-MX" w:eastAsia="es-MX"/>
        </w:rPr>
      </w:pPr>
    </w:p>
    <w:p w14:paraId="62FC72E1" w14:textId="6738EB81" w:rsidR="009B65E4" w:rsidRDefault="009B65E4" w:rsidP="009B65E4">
      <w:pPr>
        <w:ind w:firstLine="0"/>
        <w:rPr>
          <w:rFonts w:ascii="Arial" w:eastAsia="Times New Roman" w:hAnsi="Arial" w:cs="Arial"/>
          <w:lang w:val="es-MX" w:eastAsia="es-MX"/>
        </w:rPr>
      </w:pPr>
      <w:r w:rsidRPr="009B65E4">
        <w:rPr>
          <w:rFonts w:ascii="Arial" w:eastAsia="Times New Roman" w:hAnsi="Arial" w:cs="Arial"/>
          <w:lang w:val="es-MX" w:eastAsia="es-MX"/>
        </w:rPr>
        <w:t>1. La organización deberá tener en cuenta sus obligaciones de cumplimiento.</w:t>
      </w:r>
    </w:p>
    <w:p w14:paraId="0DAFA622" w14:textId="77777777" w:rsidR="009B65E4" w:rsidRPr="009B65E4" w:rsidRDefault="009B65E4" w:rsidP="009B65E4">
      <w:pPr>
        <w:ind w:firstLine="0"/>
        <w:rPr>
          <w:rFonts w:ascii="Arial" w:eastAsia="Times New Roman" w:hAnsi="Arial" w:cs="Arial"/>
          <w:lang w:val="es-MX" w:eastAsia="es-MX"/>
        </w:rPr>
      </w:pPr>
    </w:p>
    <w:p w14:paraId="0BDC03F7" w14:textId="42AC3CF2" w:rsidR="009B65E4" w:rsidRDefault="009B65E4" w:rsidP="009B65E4">
      <w:pPr>
        <w:ind w:firstLine="0"/>
        <w:rPr>
          <w:rFonts w:ascii="Arial" w:eastAsia="Times New Roman" w:hAnsi="Arial" w:cs="Arial"/>
          <w:lang w:val="es-MX" w:eastAsia="es-MX"/>
        </w:rPr>
      </w:pPr>
      <w:r w:rsidRPr="009B65E4">
        <w:rPr>
          <w:rFonts w:ascii="Arial" w:eastAsia="Times New Roman" w:hAnsi="Arial" w:cs="Arial"/>
          <w:lang w:val="es-MX" w:eastAsia="es-MX"/>
        </w:rPr>
        <w:t>2. La organización debe asegurarse de que la información ambiental comunicada sea consistente con</w:t>
      </w:r>
      <w:r>
        <w:rPr>
          <w:rFonts w:ascii="Arial" w:eastAsia="Times New Roman" w:hAnsi="Arial" w:cs="Arial"/>
          <w:lang w:val="es-MX" w:eastAsia="es-MX"/>
        </w:rPr>
        <w:t xml:space="preserve"> </w:t>
      </w:r>
      <w:r w:rsidRPr="009B65E4">
        <w:rPr>
          <w:rFonts w:ascii="Arial" w:eastAsia="Times New Roman" w:hAnsi="Arial" w:cs="Arial"/>
          <w:lang w:val="es-MX" w:eastAsia="es-MX"/>
        </w:rPr>
        <w:t xml:space="preserve">información generada </w:t>
      </w:r>
      <w:r w:rsidR="00D25439">
        <w:rPr>
          <w:rFonts w:ascii="Arial" w:eastAsia="Times New Roman" w:hAnsi="Arial" w:cs="Arial"/>
          <w:lang w:val="es-MX" w:eastAsia="es-MX"/>
        </w:rPr>
        <w:t>por el SGA</w:t>
      </w:r>
      <w:r w:rsidRPr="009B65E4">
        <w:rPr>
          <w:rFonts w:ascii="Arial" w:eastAsia="Times New Roman" w:hAnsi="Arial" w:cs="Arial"/>
          <w:lang w:val="es-MX" w:eastAsia="es-MX"/>
        </w:rPr>
        <w:t xml:space="preserve"> y es confiable.</w:t>
      </w:r>
    </w:p>
    <w:p w14:paraId="64AAE39B" w14:textId="77777777" w:rsidR="00D25439" w:rsidRPr="009B65E4" w:rsidRDefault="00D25439" w:rsidP="009B65E4">
      <w:pPr>
        <w:ind w:firstLine="0"/>
        <w:rPr>
          <w:rFonts w:ascii="Arial" w:eastAsia="Times New Roman" w:hAnsi="Arial" w:cs="Arial"/>
          <w:lang w:val="es-MX" w:eastAsia="es-MX"/>
        </w:rPr>
      </w:pPr>
    </w:p>
    <w:p w14:paraId="1290D939" w14:textId="1FBD2C76" w:rsidR="009B65E4" w:rsidRDefault="009B65E4" w:rsidP="009B65E4">
      <w:pPr>
        <w:ind w:firstLine="0"/>
        <w:rPr>
          <w:rFonts w:ascii="Arial" w:eastAsia="Times New Roman" w:hAnsi="Arial" w:cs="Arial"/>
          <w:lang w:val="es-MX" w:eastAsia="es-MX"/>
        </w:rPr>
      </w:pPr>
      <w:r w:rsidRPr="009B65E4">
        <w:rPr>
          <w:rFonts w:ascii="Arial" w:eastAsia="Times New Roman" w:hAnsi="Arial" w:cs="Arial"/>
          <w:lang w:val="es-MX" w:eastAsia="es-MX"/>
        </w:rPr>
        <w:t xml:space="preserve">Se señaló que estos conceptos han recibido menos atención en las comunicaciones relacionadas con la introducción del nuevo estándar. Por tanto, este documento pretende concienciar a los auditores y organismos de certificación sobre estos nuevos requisitos en </w:t>
      </w:r>
      <w:r w:rsidR="00D25439">
        <w:rPr>
          <w:rFonts w:ascii="Arial" w:eastAsia="Times New Roman" w:hAnsi="Arial" w:cs="Arial"/>
          <w:lang w:val="es-MX" w:eastAsia="es-MX"/>
        </w:rPr>
        <w:t>la clausula</w:t>
      </w:r>
      <w:r w:rsidRPr="009B65E4">
        <w:rPr>
          <w:rFonts w:ascii="Arial" w:eastAsia="Times New Roman" w:hAnsi="Arial" w:cs="Arial"/>
          <w:lang w:val="es-MX" w:eastAsia="es-MX"/>
        </w:rPr>
        <w:t xml:space="preserve"> 7.4. El enfoque del documento está en los impactos en la auditoría y certificación de “la confiabilidad de la información”, comunicada como parte de un SGA certificado.</w:t>
      </w:r>
    </w:p>
    <w:p w14:paraId="3DC2F02E" w14:textId="77777777" w:rsidR="009B65E4" w:rsidRPr="009B65E4" w:rsidRDefault="009B65E4" w:rsidP="009B65E4">
      <w:pPr>
        <w:ind w:firstLine="0"/>
        <w:rPr>
          <w:rFonts w:ascii="Arial" w:eastAsia="Times New Roman" w:hAnsi="Arial" w:cs="Arial"/>
          <w:lang w:val="es-MX" w:eastAsia="es-MX"/>
        </w:rPr>
      </w:pPr>
    </w:p>
    <w:p w14:paraId="59EA25EA" w14:textId="06286532" w:rsidR="009B65E4" w:rsidRPr="00BD0473" w:rsidRDefault="00BD0473" w:rsidP="009B65E4">
      <w:pPr>
        <w:ind w:firstLine="0"/>
        <w:rPr>
          <w:rFonts w:ascii="Arial" w:eastAsia="Times New Roman" w:hAnsi="Arial" w:cs="Arial"/>
          <w:b/>
          <w:bCs/>
          <w:lang w:val="es-MX" w:eastAsia="es-MX"/>
        </w:rPr>
      </w:pPr>
      <w:r>
        <w:rPr>
          <w:rFonts w:ascii="Arial" w:eastAsia="Times New Roman" w:hAnsi="Arial" w:cs="Arial"/>
          <w:b/>
          <w:bCs/>
          <w:lang w:val="es-MX" w:eastAsia="es-MX"/>
        </w:rPr>
        <w:t>3.- Informacion comunicada</w:t>
      </w:r>
    </w:p>
    <w:p w14:paraId="566C5B98" w14:textId="77777777" w:rsidR="00BD0473" w:rsidRPr="009B65E4" w:rsidRDefault="00BD0473" w:rsidP="009B65E4">
      <w:pPr>
        <w:ind w:firstLine="0"/>
        <w:rPr>
          <w:rFonts w:ascii="Arial" w:eastAsia="Times New Roman" w:hAnsi="Arial" w:cs="Arial"/>
          <w:lang w:val="es-MX" w:eastAsia="es-MX"/>
        </w:rPr>
      </w:pPr>
    </w:p>
    <w:p w14:paraId="2A9BB872" w14:textId="4DA4ADC2" w:rsidR="009B65E4" w:rsidRDefault="009B65E4" w:rsidP="009B65E4">
      <w:pPr>
        <w:ind w:firstLine="0"/>
        <w:rPr>
          <w:rFonts w:ascii="Arial" w:eastAsia="Times New Roman" w:hAnsi="Arial" w:cs="Arial"/>
          <w:lang w:val="es-MX" w:eastAsia="es-MX"/>
        </w:rPr>
      </w:pPr>
      <w:r w:rsidRPr="009B65E4">
        <w:rPr>
          <w:rFonts w:ascii="Arial" w:eastAsia="Times New Roman" w:hAnsi="Arial" w:cs="Arial"/>
          <w:lang w:val="es-MX" w:eastAsia="es-MX"/>
        </w:rPr>
        <w:t xml:space="preserve">El primer requisito significa que, si existe algún requisito legal (u otro requisito que la empresa haya decidido cumplir), que incluya un requisito para compartir información, la organización debe asegurarse de comunicar esa información. Se podría argumentar que, dado que es (parte de) una obligación de cumplimiento, la organización también se habría comprometido con esto en la versión anterior de ISO 14001, pero ahora está claro y sin ambigüedades. Cabe señalar que la nueva ISO 14001 habla de "obligaciones de cumplimiento", y dado que estas incluyen también cualquier otro requisito que la organización elija cumplir (por ejemplo, </w:t>
      </w:r>
      <w:r w:rsidRPr="009B65E4">
        <w:rPr>
          <w:rFonts w:ascii="Arial" w:eastAsia="Times New Roman" w:hAnsi="Arial" w:cs="Arial"/>
          <w:lang w:val="es-MX" w:eastAsia="es-MX"/>
        </w:rPr>
        <w:lastRenderedPageBreak/>
        <w:t>convenios, códigos voluntarios, requisitos del cliente, etc.), estos también pueden tener un impacto en qué comunicar (interna y / o externamente).</w:t>
      </w:r>
      <w:r w:rsidR="00097683">
        <w:rPr>
          <w:rFonts w:ascii="Arial" w:eastAsia="Times New Roman" w:hAnsi="Arial" w:cs="Arial"/>
          <w:lang w:val="es-MX" w:eastAsia="es-MX"/>
        </w:rPr>
        <w:t xml:space="preserve"> </w:t>
      </w:r>
      <w:r w:rsidRPr="009B65E4">
        <w:rPr>
          <w:rFonts w:ascii="Arial" w:eastAsia="Times New Roman" w:hAnsi="Arial" w:cs="Arial"/>
          <w:lang w:val="es-MX" w:eastAsia="es-MX"/>
        </w:rPr>
        <w:t>Sin embargo, el resto de este documento sirve para aclarar las implicaciones para un proceso de certificación de la segunda oración. Desde la introducción del nuevo estándar, se han introducido muchas interpretaciones sobre las consecuencias de los requisitos de confiabilidad y trazabilidad de la información comunicada.</w:t>
      </w:r>
    </w:p>
    <w:p w14:paraId="5605E852" w14:textId="77777777" w:rsidR="009B65E4" w:rsidRPr="009B65E4" w:rsidRDefault="009B65E4" w:rsidP="009B65E4">
      <w:pPr>
        <w:ind w:firstLine="0"/>
        <w:rPr>
          <w:rFonts w:ascii="Arial" w:eastAsia="Times New Roman" w:hAnsi="Arial" w:cs="Arial"/>
          <w:lang w:val="es-MX" w:eastAsia="es-MX"/>
        </w:rPr>
      </w:pPr>
    </w:p>
    <w:p w14:paraId="2DEDCAF4" w14:textId="71A85C40" w:rsidR="009B65E4" w:rsidRDefault="009B65E4" w:rsidP="009B65E4">
      <w:pPr>
        <w:ind w:firstLine="0"/>
        <w:rPr>
          <w:rFonts w:ascii="Arial" w:eastAsia="Times New Roman" w:hAnsi="Arial" w:cs="Arial"/>
          <w:lang w:val="es-MX" w:eastAsia="es-MX"/>
        </w:rPr>
      </w:pPr>
      <w:r w:rsidRPr="009B65E4">
        <w:rPr>
          <w:rFonts w:ascii="Arial" w:eastAsia="Times New Roman" w:hAnsi="Arial" w:cs="Arial"/>
          <w:lang w:val="es-MX" w:eastAsia="es-MX"/>
        </w:rPr>
        <w:t>Las primeras indicaciones sobre lo que significa que la información comunicada sea confiable y consistente con la información generada en el sistema de gestión se da en el anexo A.7.4, donde se establece que “La comunicación debe</w:t>
      </w:r>
      <w:r w:rsidR="00097683">
        <w:rPr>
          <w:rFonts w:ascii="Arial" w:eastAsia="Times New Roman" w:hAnsi="Arial" w:cs="Arial"/>
          <w:lang w:val="es-MX" w:eastAsia="es-MX"/>
        </w:rPr>
        <w:t>ria</w:t>
      </w:r>
      <w:r w:rsidRPr="009B65E4">
        <w:rPr>
          <w:rFonts w:ascii="Arial" w:eastAsia="Times New Roman" w:hAnsi="Arial" w:cs="Arial"/>
          <w:lang w:val="es-MX" w:eastAsia="es-MX"/>
        </w:rPr>
        <w:t>:</w:t>
      </w:r>
    </w:p>
    <w:p w14:paraId="62E800AE" w14:textId="796EEFBF" w:rsidR="00097683" w:rsidRDefault="00097683" w:rsidP="009B65E4">
      <w:pPr>
        <w:ind w:firstLine="0"/>
        <w:rPr>
          <w:rFonts w:ascii="Arial" w:eastAsia="Times New Roman" w:hAnsi="Arial" w:cs="Arial"/>
          <w:lang w:val="es-MX" w:eastAsia="es-MX"/>
        </w:rPr>
      </w:pPr>
    </w:p>
    <w:p w14:paraId="6DDC8B63" w14:textId="5ECDEFEE" w:rsidR="00097683" w:rsidRPr="00097683" w:rsidRDefault="00097683" w:rsidP="00097683">
      <w:pPr>
        <w:pStyle w:val="Prrafodelista"/>
        <w:numPr>
          <w:ilvl w:val="0"/>
          <w:numId w:val="6"/>
        </w:numPr>
        <w:ind w:left="709"/>
        <w:jc w:val="left"/>
        <w:rPr>
          <w:rFonts w:ascii="Arial" w:eastAsia="Times New Roman" w:hAnsi="Arial" w:cs="Arial"/>
          <w:lang w:val="es-MX" w:eastAsia="es-MX"/>
        </w:rPr>
      </w:pPr>
      <w:r w:rsidRPr="00097683">
        <w:rPr>
          <w:rFonts w:ascii="Arial" w:eastAsia="Times New Roman" w:hAnsi="Arial" w:cs="Arial"/>
          <w:lang w:val="es-MX" w:eastAsia="es-MX"/>
        </w:rPr>
        <w:t xml:space="preserve">ser transparente, es decir, que la organización está abierta a informar sobre el origen de la información presentada; </w:t>
      </w:r>
    </w:p>
    <w:p w14:paraId="32A85042" w14:textId="7E1BC379" w:rsidR="00097683" w:rsidRPr="00097683" w:rsidRDefault="00097683" w:rsidP="00097683">
      <w:pPr>
        <w:pStyle w:val="Prrafodelista"/>
        <w:numPr>
          <w:ilvl w:val="0"/>
          <w:numId w:val="6"/>
        </w:numPr>
        <w:jc w:val="left"/>
        <w:rPr>
          <w:rFonts w:ascii="Arial" w:eastAsia="Times New Roman" w:hAnsi="Arial" w:cs="Arial"/>
          <w:lang w:val="es-MX" w:eastAsia="es-MX"/>
        </w:rPr>
      </w:pPr>
      <w:r w:rsidRPr="00097683">
        <w:rPr>
          <w:rFonts w:ascii="Arial" w:eastAsia="Times New Roman" w:hAnsi="Arial" w:cs="Arial"/>
          <w:lang w:val="es-MX" w:eastAsia="es-MX"/>
        </w:rPr>
        <w:t>ser apropiada, de manera que la información satisfaga las necesidades de</w:t>
      </w:r>
    </w:p>
    <w:p w14:paraId="72D9B040" w14:textId="59E180CE" w:rsidR="00097683" w:rsidRPr="00097683" w:rsidRDefault="00097683" w:rsidP="00097683">
      <w:pPr>
        <w:pStyle w:val="Prrafodelista"/>
        <w:ind w:firstLine="0"/>
        <w:jc w:val="left"/>
        <w:rPr>
          <w:rFonts w:ascii="Arial" w:eastAsia="Times New Roman" w:hAnsi="Arial" w:cs="Arial"/>
          <w:lang w:val="es-MX" w:eastAsia="es-MX"/>
        </w:rPr>
      </w:pPr>
      <w:r w:rsidRPr="00097683">
        <w:rPr>
          <w:rFonts w:ascii="Arial" w:eastAsia="Times New Roman" w:hAnsi="Arial" w:cs="Arial"/>
          <w:lang w:val="es-MX" w:eastAsia="es-MX"/>
        </w:rPr>
        <w:t xml:space="preserve">las partes interesadas pertinentes, permitiendo su participación; </w:t>
      </w:r>
    </w:p>
    <w:p w14:paraId="10FB91CA" w14:textId="1E14A3D6" w:rsidR="00097683" w:rsidRPr="00097683" w:rsidRDefault="00097683" w:rsidP="00097683">
      <w:pPr>
        <w:pStyle w:val="Prrafodelista"/>
        <w:numPr>
          <w:ilvl w:val="0"/>
          <w:numId w:val="6"/>
        </w:numPr>
        <w:jc w:val="left"/>
        <w:rPr>
          <w:rFonts w:ascii="Arial" w:eastAsia="Times New Roman" w:hAnsi="Arial" w:cs="Arial"/>
          <w:lang w:val="es-MX" w:eastAsia="es-MX"/>
        </w:rPr>
      </w:pPr>
      <w:r w:rsidRPr="00097683">
        <w:rPr>
          <w:rFonts w:ascii="Arial" w:eastAsia="Times New Roman" w:hAnsi="Arial" w:cs="Arial"/>
          <w:lang w:val="es-MX" w:eastAsia="es-MX"/>
        </w:rPr>
        <w:t>ser</w:t>
      </w:r>
      <w:r w:rsidRPr="00097683">
        <w:rPr>
          <w:rFonts w:ascii="Arial" w:eastAsia="Times New Roman" w:hAnsi="Arial" w:cs="Arial"/>
          <w:lang w:val="es-MX" w:eastAsia="es-MX"/>
        </w:rPr>
        <w:t xml:space="preserve"> </w:t>
      </w:r>
      <w:r w:rsidRPr="00097683">
        <w:rPr>
          <w:rFonts w:ascii="Arial" w:eastAsia="Times New Roman" w:hAnsi="Arial" w:cs="Arial"/>
          <w:lang w:val="es-MX" w:eastAsia="es-MX"/>
        </w:rPr>
        <w:t>veraz</w:t>
      </w:r>
      <w:r w:rsidRPr="00097683">
        <w:rPr>
          <w:rFonts w:ascii="Arial" w:eastAsia="Times New Roman" w:hAnsi="Arial" w:cs="Arial"/>
          <w:lang w:val="es-MX" w:eastAsia="es-MX"/>
        </w:rPr>
        <w:t xml:space="preserve"> </w:t>
      </w:r>
      <w:r w:rsidRPr="00097683">
        <w:rPr>
          <w:rFonts w:ascii="Arial" w:eastAsia="Times New Roman" w:hAnsi="Arial" w:cs="Arial"/>
          <w:lang w:val="es-MX" w:eastAsia="es-MX"/>
        </w:rPr>
        <w:t>y</w:t>
      </w:r>
      <w:r w:rsidRPr="00097683">
        <w:rPr>
          <w:rFonts w:ascii="Arial" w:eastAsia="Times New Roman" w:hAnsi="Arial" w:cs="Arial"/>
          <w:lang w:val="es-MX" w:eastAsia="es-MX"/>
        </w:rPr>
        <w:t xml:space="preserve"> </w:t>
      </w:r>
      <w:r w:rsidRPr="00097683">
        <w:rPr>
          <w:rFonts w:ascii="Arial" w:eastAsia="Times New Roman" w:hAnsi="Arial" w:cs="Arial"/>
          <w:lang w:val="es-MX" w:eastAsia="es-MX"/>
        </w:rPr>
        <w:t>que</w:t>
      </w:r>
      <w:r w:rsidRPr="00097683">
        <w:rPr>
          <w:rFonts w:ascii="Arial" w:eastAsia="Times New Roman" w:hAnsi="Arial" w:cs="Arial"/>
          <w:lang w:val="es-MX" w:eastAsia="es-MX"/>
        </w:rPr>
        <w:t xml:space="preserve"> </w:t>
      </w:r>
      <w:r w:rsidRPr="00097683">
        <w:rPr>
          <w:rFonts w:ascii="Arial" w:eastAsia="Times New Roman" w:hAnsi="Arial" w:cs="Arial"/>
          <w:lang w:val="es-MX" w:eastAsia="es-MX"/>
        </w:rPr>
        <w:t>no</w:t>
      </w:r>
      <w:r w:rsidRPr="00097683">
        <w:rPr>
          <w:rFonts w:ascii="Arial" w:eastAsia="Times New Roman" w:hAnsi="Arial" w:cs="Arial"/>
          <w:lang w:val="es-MX" w:eastAsia="es-MX"/>
        </w:rPr>
        <w:t xml:space="preserve"> </w:t>
      </w:r>
      <w:r w:rsidRPr="00097683">
        <w:rPr>
          <w:rFonts w:ascii="Arial" w:eastAsia="Times New Roman" w:hAnsi="Arial" w:cs="Arial"/>
          <w:lang w:val="es-MX" w:eastAsia="es-MX"/>
        </w:rPr>
        <w:t>conduzca</w:t>
      </w:r>
      <w:r w:rsidRPr="00097683">
        <w:rPr>
          <w:rFonts w:ascii="Arial" w:eastAsia="Times New Roman" w:hAnsi="Arial" w:cs="Arial"/>
          <w:lang w:val="es-MX" w:eastAsia="es-MX"/>
        </w:rPr>
        <w:t xml:space="preserve"> </w:t>
      </w:r>
      <w:r w:rsidRPr="00097683">
        <w:rPr>
          <w:rFonts w:ascii="Arial" w:eastAsia="Times New Roman" w:hAnsi="Arial" w:cs="Arial"/>
          <w:lang w:val="es-MX" w:eastAsia="es-MX"/>
        </w:rPr>
        <w:t>a</w:t>
      </w:r>
      <w:r w:rsidRPr="00097683">
        <w:rPr>
          <w:rFonts w:ascii="Arial" w:eastAsia="Times New Roman" w:hAnsi="Arial" w:cs="Arial"/>
          <w:lang w:val="es-MX" w:eastAsia="es-MX"/>
        </w:rPr>
        <w:t xml:space="preserve"> </w:t>
      </w:r>
      <w:r w:rsidRPr="00097683">
        <w:rPr>
          <w:rFonts w:ascii="Arial" w:eastAsia="Times New Roman" w:hAnsi="Arial" w:cs="Arial"/>
          <w:lang w:val="es-MX" w:eastAsia="es-MX"/>
        </w:rPr>
        <w:t>engaño</w:t>
      </w:r>
      <w:r w:rsidRPr="00097683">
        <w:rPr>
          <w:rFonts w:ascii="Arial" w:eastAsia="Times New Roman" w:hAnsi="Arial" w:cs="Arial"/>
          <w:lang w:val="es-MX" w:eastAsia="es-MX"/>
        </w:rPr>
        <w:t xml:space="preserve"> </w:t>
      </w:r>
      <w:r w:rsidRPr="00097683">
        <w:rPr>
          <w:rFonts w:ascii="Arial" w:eastAsia="Times New Roman" w:hAnsi="Arial" w:cs="Arial"/>
          <w:lang w:val="es-MX" w:eastAsia="es-MX"/>
        </w:rPr>
        <w:t>a</w:t>
      </w:r>
      <w:r w:rsidRPr="00097683">
        <w:rPr>
          <w:rFonts w:ascii="Arial" w:eastAsia="Times New Roman" w:hAnsi="Arial" w:cs="Arial"/>
          <w:lang w:val="es-MX" w:eastAsia="es-MX"/>
        </w:rPr>
        <w:t xml:space="preserve"> </w:t>
      </w:r>
      <w:r w:rsidRPr="00097683">
        <w:rPr>
          <w:rFonts w:ascii="Arial" w:eastAsia="Times New Roman" w:hAnsi="Arial" w:cs="Arial"/>
          <w:lang w:val="es-MX" w:eastAsia="es-MX"/>
        </w:rPr>
        <w:t>quienes</w:t>
      </w:r>
      <w:r w:rsidRPr="00097683">
        <w:rPr>
          <w:rFonts w:ascii="Arial" w:eastAsia="Times New Roman" w:hAnsi="Arial" w:cs="Arial"/>
          <w:lang w:val="es-MX" w:eastAsia="es-MX"/>
        </w:rPr>
        <w:t xml:space="preserve"> </w:t>
      </w:r>
      <w:r w:rsidRPr="00097683">
        <w:rPr>
          <w:rFonts w:ascii="Arial" w:eastAsia="Times New Roman" w:hAnsi="Arial" w:cs="Arial"/>
          <w:lang w:val="es-MX" w:eastAsia="es-MX"/>
        </w:rPr>
        <w:t>confían</w:t>
      </w:r>
      <w:r w:rsidRPr="00097683">
        <w:rPr>
          <w:rFonts w:ascii="Arial" w:eastAsia="Times New Roman" w:hAnsi="Arial" w:cs="Arial"/>
          <w:lang w:val="es-MX" w:eastAsia="es-MX"/>
        </w:rPr>
        <w:t xml:space="preserve"> </w:t>
      </w:r>
      <w:r w:rsidRPr="00097683">
        <w:rPr>
          <w:rFonts w:ascii="Arial" w:eastAsia="Times New Roman" w:hAnsi="Arial" w:cs="Arial"/>
          <w:lang w:val="es-MX" w:eastAsia="es-MX"/>
        </w:rPr>
        <w:t>en</w:t>
      </w:r>
      <w:r w:rsidRPr="00097683">
        <w:rPr>
          <w:rFonts w:ascii="Arial" w:eastAsia="Times New Roman" w:hAnsi="Arial" w:cs="Arial"/>
          <w:lang w:val="es-MX" w:eastAsia="es-MX"/>
        </w:rPr>
        <w:t xml:space="preserve"> </w:t>
      </w:r>
      <w:r w:rsidRPr="00097683">
        <w:rPr>
          <w:rFonts w:ascii="Arial" w:eastAsia="Times New Roman" w:hAnsi="Arial" w:cs="Arial"/>
          <w:lang w:val="es-MX" w:eastAsia="es-MX"/>
        </w:rPr>
        <w:t>la</w:t>
      </w:r>
      <w:r w:rsidRPr="00097683">
        <w:rPr>
          <w:rFonts w:ascii="Arial" w:eastAsia="Times New Roman" w:hAnsi="Arial" w:cs="Arial"/>
          <w:lang w:val="es-MX" w:eastAsia="es-MX"/>
        </w:rPr>
        <w:t xml:space="preserve"> </w:t>
      </w:r>
      <w:r w:rsidRPr="00097683">
        <w:rPr>
          <w:rFonts w:ascii="Arial" w:eastAsia="Times New Roman" w:hAnsi="Arial" w:cs="Arial"/>
          <w:lang w:val="es-MX" w:eastAsia="es-MX"/>
        </w:rPr>
        <w:t>información</w:t>
      </w:r>
    </w:p>
    <w:p w14:paraId="244B783E" w14:textId="147DA1A4" w:rsidR="00097683" w:rsidRPr="00097683" w:rsidRDefault="00097683" w:rsidP="00097683">
      <w:pPr>
        <w:pStyle w:val="Prrafodelista"/>
        <w:ind w:firstLine="0"/>
        <w:jc w:val="left"/>
        <w:rPr>
          <w:rFonts w:ascii="Arial" w:eastAsia="Times New Roman" w:hAnsi="Arial" w:cs="Arial"/>
          <w:lang w:val="es-MX" w:eastAsia="es-MX"/>
        </w:rPr>
      </w:pPr>
      <w:r w:rsidRPr="00097683">
        <w:rPr>
          <w:rFonts w:ascii="Arial" w:eastAsia="Times New Roman" w:hAnsi="Arial" w:cs="Arial"/>
          <w:lang w:val="es-MX" w:eastAsia="es-MX"/>
        </w:rPr>
        <w:t xml:space="preserve">presentada; </w:t>
      </w:r>
    </w:p>
    <w:p w14:paraId="7E50B910" w14:textId="5853D5C2" w:rsidR="00097683" w:rsidRPr="00097683" w:rsidRDefault="00097683" w:rsidP="00097683">
      <w:pPr>
        <w:jc w:val="left"/>
        <w:rPr>
          <w:rFonts w:ascii="Arial" w:eastAsia="Times New Roman" w:hAnsi="Arial" w:cs="Arial"/>
          <w:lang w:val="es-MX" w:eastAsia="es-MX"/>
        </w:rPr>
      </w:pPr>
      <w:r w:rsidRPr="00097683">
        <w:rPr>
          <w:rFonts w:ascii="Arial" w:eastAsia="Times New Roman" w:hAnsi="Arial" w:cs="Arial"/>
          <w:lang w:val="es-MX" w:eastAsia="es-MX"/>
        </w:rPr>
        <w:t>d)  estar</w:t>
      </w:r>
      <w:r w:rsidR="00222950">
        <w:rPr>
          <w:rFonts w:ascii="Arial" w:eastAsia="Times New Roman" w:hAnsi="Arial" w:cs="Arial"/>
          <w:lang w:val="es-MX" w:eastAsia="es-MX"/>
        </w:rPr>
        <w:t xml:space="preserve"> </w:t>
      </w:r>
      <w:r w:rsidRPr="00097683">
        <w:rPr>
          <w:rFonts w:ascii="Arial" w:eastAsia="Times New Roman" w:hAnsi="Arial" w:cs="Arial"/>
          <w:lang w:val="es-MX" w:eastAsia="es-MX"/>
        </w:rPr>
        <w:t>basada</w:t>
      </w:r>
      <w:r w:rsidR="00222950">
        <w:rPr>
          <w:rFonts w:ascii="Arial" w:eastAsia="Times New Roman" w:hAnsi="Arial" w:cs="Arial"/>
          <w:lang w:val="es-MX" w:eastAsia="es-MX"/>
        </w:rPr>
        <w:t xml:space="preserve"> </w:t>
      </w:r>
      <w:r w:rsidRPr="00097683">
        <w:rPr>
          <w:rFonts w:ascii="Arial" w:eastAsia="Times New Roman" w:hAnsi="Arial" w:cs="Arial"/>
          <w:lang w:val="es-MX" w:eastAsia="es-MX"/>
        </w:rPr>
        <w:t>en</w:t>
      </w:r>
      <w:r w:rsidR="00222950">
        <w:rPr>
          <w:rFonts w:ascii="Arial" w:eastAsia="Times New Roman" w:hAnsi="Arial" w:cs="Arial"/>
          <w:lang w:val="es-MX" w:eastAsia="es-MX"/>
        </w:rPr>
        <w:t xml:space="preserve"> </w:t>
      </w:r>
      <w:r w:rsidRPr="00097683">
        <w:rPr>
          <w:rFonts w:ascii="Arial" w:eastAsia="Times New Roman" w:hAnsi="Arial" w:cs="Arial"/>
          <w:lang w:val="es-MX" w:eastAsia="es-MX"/>
        </w:rPr>
        <w:t>hechos,</w:t>
      </w:r>
      <w:r w:rsidR="00222950">
        <w:rPr>
          <w:rFonts w:ascii="Arial" w:eastAsia="Times New Roman" w:hAnsi="Arial" w:cs="Arial"/>
          <w:lang w:val="es-MX" w:eastAsia="es-MX"/>
        </w:rPr>
        <w:t xml:space="preserve"> </w:t>
      </w:r>
      <w:r w:rsidRPr="00097683">
        <w:rPr>
          <w:rFonts w:ascii="Arial" w:eastAsia="Times New Roman" w:hAnsi="Arial" w:cs="Arial"/>
          <w:lang w:val="es-MX" w:eastAsia="es-MX"/>
        </w:rPr>
        <w:t>ser</w:t>
      </w:r>
      <w:r w:rsidR="00222950">
        <w:rPr>
          <w:rFonts w:ascii="Arial" w:eastAsia="Times New Roman" w:hAnsi="Arial" w:cs="Arial"/>
          <w:lang w:val="es-MX" w:eastAsia="es-MX"/>
        </w:rPr>
        <w:t xml:space="preserve"> </w:t>
      </w:r>
      <w:r w:rsidRPr="00097683">
        <w:rPr>
          <w:rFonts w:ascii="Arial" w:eastAsia="Times New Roman" w:hAnsi="Arial" w:cs="Arial"/>
          <w:lang w:val="es-MX" w:eastAsia="es-MX"/>
        </w:rPr>
        <w:t>exacta</w:t>
      </w:r>
      <w:r w:rsidR="00222950">
        <w:rPr>
          <w:rFonts w:ascii="Arial" w:eastAsia="Times New Roman" w:hAnsi="Arial" w:cs="Arial"/>
          <w:lang w:val="es-MX" w:eastAsia="es-MX"/>
        </w:rPr>
        <w:t xml:space="preserve"> </w:t>
      </w:r>
      <w:r w:rsidRPr="00097683">
        <w:rPr>
          <w:rFonts w:ascii="Arial" w:eastAsia="Times New Roman" w:hAnsi="Arial" w:cs="Arial"/>
          <w:lang w:val="es-MX" w:eastAsia="es-MX"/>
        </w:rPr>
        <w:t>y</w:t>
      </w:r>
      <w:r w:rsidR="00222950">
        <w:rPr>
          <w:rFonts w:ascii="Arial" w:eastAsia="Times New Roman" w:hAnsi="Arial" w:cs="Arial"/>
          <w:lang w:val="es-MX" w:eastAsia="es-MX"/>
        </w:rPr>
        <w:t xml:space="preserve"> </w:t>
      </w:r>
      <w:r w:rsidRPr="00097683">
        <w:rPr>
          <w:rFonts w:ascii="Arial" w:eastAsia="Times New Roman" w:hAnsi="Arial" w:cs="Arial"/>
          <w:lang w:val="es-MX" w:eastAsia="es-MX"/>
        </w:rPr>
        <w:t xml:space="preserve">fiable; </w:t>
      </w:r>
    </w:p>
    <w:p w14:paraId="79D89325" w14:textId="2C4FE5C4" w:rsidR="00097683" w:rsidRPr="00097683" w:rsidRDefault="00097683" w:rsidP="00097683">
      <w:pPr>
        <w:jc w:val="left"/>
        <w:rPr>
          <w:rFonts w:ascii="Arial" w:eastAsia="Times New Roman" w:hAnsi="Arial" w:cs="Arial"/>
          <w:lang w:val="es-MX" w:eastAsia="es-MX"/>
        </w:rPr>
      </w:pPr>
      <w:r w:rsidRPr="00097683">
        <w:rPr>
          <w:rFonts w:ascii="Arial" w:eastAsia="Times New Roman" w:hAnsi="Arial" w:cs="Arial"/>
          <w:lang w:val="es-MX" w:eastAsia="es-MX"/>
        </w:rPr>
        <w:t>e)  no</w:t>
      </w:r>
      <w:r w:rsidR="00222950">
        <w:rPr>
          <w:rFonts w:ascii="Arial" w:eastAsia="Times New Roman" w:hAnsi="Arial" w:cs="Arial"/>
          <w:lang w:val="es-MX" w:eastAsia="es-MX"/>
        </w:rPr>
        <w:t xml:space="preserve"> </w:t>
      </w:r>
      <w:r w:rsidRPr="00097683">
        <w:rPr>
          <w:rFonts w:ascii="Arial" w:eastAsia="Times New Roman" w:hAnsi="Arial" w:cs="Arial"/>
          <w:lang w:val="es-MX" w:eastAsia="es-MX"/>
        </w:rPr>
        <w:t>excluir</w:t>
      </w:r>
      <w:r w:rsidR="00222950">
        <w:rPr>
          <w:rFonts w:ascii="Arial" w:eastAsia="Times New Roman" w:hAnsi="Arial" w:cs="Arial"/>
          <w:lang w:val="es-MX" w:eastAsia="es-MX"/>
        </w:rPr>
        <w:t xml:space="preserve"> </w:t>
      </w:r>
      <w:r w:rsidRPr="00097683">
        <w:rPr>
          <w:rFonts w:ascii="Arial" w:eastAsia="Times New Roman" w:hAnsi="Arial" w:cs="Arial"/>
          <w:lang w:val="es-MX" w:eastAsia="es-MX"/>
        </w:rPr>
        <w:t>información</w:t>
      </w:r>
      <w:r w:rsidR="00222950">
        <w:rPr>
          <w:rFonts w:ascii="Arial" w:eastAsia="Times New Roman" w:hAnsi="Arial" w:cs="Arial"/>
          <w:lang w:val="es-MX" w:eastAsia="es-MX"/>
        </w:rPr>
        <w:t xml:space="preserve"> </w:t>
      </w:r>
      <w:r w:rsidRPr="00097683">
        <w:rPr>
          <w:rFonts w:ascii="Arial" w:eastAsia="Times New Roman" w:hAnsi="Arial" w:cs="Arial"/>
          <w:lang w:val="es-MX" w:eastAsia="es-MX"/>
        </w:rPr>
        <w:t xml:space="preserve">relevante; </w:t>
      </w:r>
    </w:p>
    <w:p w14:paraId="0491E7DC" w14:textId="77777777" w:rsidR="00097683" w:rsidRPr="00097683" w:rsidRDefault="00097683" w:rsidP="00097683">
      <w:pPr>
        <w:jc w:val="left"/>
        <w:rPr>
          <w:rFonts w:ascii="Arial" w:eastAsia="Times New Roman" w:hAnsi="Arial" w:cs="Arial"/>
          <w:lang w:val="es-MX" w:eastAsia="es-MX"/>
        </w:rPr>
      </w:pPr>
      <w:r w:rsidRPr="00097683">
        <w:rPr>
          <w:rFonts w:ascii="Arial" w:eastAsia="Times New Roman" w:hAnsi="Arial" w:cs="Arial"/>
          <w:lang w:val="es-MX" w:eastAsia="es-MX"/>
        </w:rPr>
        <w:t xml:space="preserve">f)  ser comprensible para las partes interesadas. </w:t>
      </w:r>
    </w:p>
    <w:p w14:paraId="2FF058BD" w14:textId="77777777" w:rsidR="00097683" w:rsidRDefault="00097683" w:rsidP="009B65E4">
      <w:pPr>
        <w:ind w:firstLine="0"/>
        <w:rPr>
          <w:rFonts w:ascii="Arial" w:eastAsia="Times New Roman" w:hAnsi="Arial" w:cs="Arial"/>
          <w:lang w:val="es-MX" w:eastAsia="es-MX"/>
        </w:rPr>
      </w:pPr>
    </w:p>
    <w:p w14:paraId="61A2471F" w14:textId="77777777" w:rsidR="009B65E4" w:rsidRPr="009B65E4" w:rsidRDefault="009B65E4" w:rsidP="009B65E4">
      <w:pPr>
        <w:ind w:firstLine="0"/>
        <w:rPr>
          <w:rFonts w:ascii="Arial" w:eastAsia="Times New Roman" w:hAnsi="Arial" w:cs="Arial"/>
          <w:lang w:val="es-MX" w:eastAsia="es-MX"/>
        </w:rPr>
      </w:pPr>
    </w:p>
    <w:p w14:paraId="2738F9C3" w14:textId="298F6CA5" w:rsidR="009B65E4" w:rsidRDefault="009B65E4" w:rsidP="009B65E4">
      <w:pPr>
        <w:ind w:firstLine="0"/>
        <w:rPr>
          <w:rFonts w:ascii="Arial" w:eastAsia="Times New Roman" w:hAnsi="Arial" w:cs="Arial"/>
          <w:lang w:val="es-MX" w:eastAsia="es-MX"/>
        </w:rPr>
      </w:pPr>
      <w:r w:rsidRPr="009B65E4">
        <w:rPr>
          <w:rFonts w:ascii="Arial" w:eastAsia="Times New Roman" w:hAnsi="Arial" w:cs="Arial"/>
          <w:lang w:val="es-MX" w:eastAsia="es-MX"/>
        </w:rPr>
        <w:t>Información comunicada</w:t>
      </w:r>
    </w:p>
    <w:p w14:paraId="7E47BD7F" w14:textId="77777777" w:rsidR="009B65E4" w:rsidRPr="009B65E4" w:rsidRDefault="009B65E4" w:rsidP="009B65E4">
      <w:pPr>
        <w:ind w:firstLine="0"/>
        <w:rPr>
          <w:rFonts w:ascii="Arial" w:eastAsia="Times New Roman" w:hAnsi="Arial" w:cs="Arial"/>
          <w:lang w:val="es-MX" w:eastAsia="es-MX"/>
        </w:rPr>
      </w:pPr>
    </w:p>
    <w:p w14:paraId="554DEDB3" w14:textId="5EE38276" w:rsidR="009B65E4" w:rsidRDefault="009B65E4" w:rsidP="009B65E4">
      <w:pPr>
        <w:ind w:firstLine="0"/>
        <w:rPr>
          <w:rFonts w:ascii="Arial" w:eastAsia="Times New Roman" w:hAnsi="Arial" w:cs="Arial"/>
          <w:lang w:val="es-MX" w:eastAsia="es-MX"/>
        </w:rPr>
      </w:pPr>
      <w:r w:rsidRPr="009B65E4">
        <w:rPr>
          <w:rFonts w:ascii="Arial" w:eastAsia="Times New Roman" w:hAnsi="Arial" w:cs="Arial"/>
          <w:lang w:val="es-MX" w:eastAsia="es-MX"/>
        </w:rPr>
        <w:t>El estándar establece que la organización debe determinar qué comunicar a quién, con qué frecuencia y por qué medios. Esto se aclara más en el sentido de las “comunicaciones internas y externas relevantes para el sistema de gestión ambiental”. Esto incluye todo tipo de información relacionada con los aspectos ambientales (significativos) de sus actividades, productos y servicios.</w:t>
      </w:r>
      <w:r>
        <w:rPr>
          <w:rFonts w:ascii="Arial" w:eastAsia="Times New Roman" w:hAnsi="Arial" w:cs="Arial"/>
          <w:lang w:val="es-MX" w:eastAsia="es-MX"/>
        </w:rPr>
        <w:t xml:space="preserve"> </w:t>
      </w:r>
      <w:r w:rsidRPr="009B65E4">
        <w:rPr>
          <w:rFonts w:ascii="Arial" w:eastAsia="Times New Roman" w:hAnsi="Arial" w:cs="Arial"/>
          <w:lang w:val="es-MX" w:eastAsia="es-MX"/>
        </w:rPr>
        <w:t>Es decir</w:t>
      </w:r>
      <w:r w:rsidR="00222950">
        <w:rPr>
          <w:rFonts w:ascii="Arial" w:eastAsia="Times New Roman" w:hAnsi="Arial" w:cs="Arial"/>
          <w:lang w:val="es-MX" w:eastAsia="es-MX"/>
        </w:rPr>
        <w:t>;</w:t>
      </w:r>
      <w:r w:rsidRPr="009B65E4">
        <w:rPr>
          <w:rFonts w:ascii="Arial" w:eastAsia="Times New Roman" w:hAnsi="Arial" w:cs="Arial"/>
          <w:lang w:val="es-MX" w:eastAsia="es-MX"/>
        </w:rPr>
        <w:t xml:space="preserve"> Depende de la organización determinar el qué, a quién, cuándo y cómo, pero una vez que la organización se comunica sobre cualquiera de los aspectos anteriores, esa comunicación debe ser confiable y coherente con lo que se conoce a través del SGA.</w:t>
      </w:r>
    </w:p>
    <w:p w14:paraId="45CDF6BA" w14:textId="77777777" w:rsidR="009B65E4" w:rsidRPr="009B65E4" w:rsidRDefault="009B65E4" w:rsidP="009B65E4">
      <w:pPr>
        <w:ind w:firstLine="0"/>
        <w:rPr>
          <w:rFonts w:ascii="Arial" w:eastAsia="Times New Roman" w:hAnsi="Arial" w:cs="Arial"/>
          <w:lang w:val="es-MX" w:eastAsia="es-MX"/>
        </w:rPr>
      </w:pPr>
    </w:p>
    <w:p w14:paraId="29A4D2C1" w14:textId="097F0C66" w:rsidR="009B65E4" w:rsidRDefault="009B65E4" w:rsidP="009B65E4">
      <w:pPr>
        <w:ind w:firstLine="0"/>
        <w:rPr>
          <w:rFonts w:ascii="Arial" w:eastAsia="Times New Roman" w:hAnsi="Arial" w:cs="Arial"/>
          <w:lang w:val="es-MX" w:eastAsia="es-MX"/>
        </w:rPr>
      </w:pPr>
      <w:r w:rsidRPr="009B65E4">
        <w:rPr>
          <w:rFonts w:ascii="Arial" w:eastAsia="Times New Roman" w:hAnsi="Arial" w:cs="Arial"/>
          <w:lang w:val="es-MX" w:eastAsia="es-MX"/>
        </w:rPr>
        <w:t>La información comunicada externamente incluye información ambiental comunicada que uno encontraría en declaraciones públicas, como informes anuales voluntarios (piense en informes ambientales, huellas de informes y / o informes de sostenibilidad) y, por supuesto, incluiría informes periódicos sobre, por ejemplo, (cantidades de) desechos o emisiones debido a requisitos legales.</w:t>
      </w:r>
    </w:p>
    <w:p w14:paraId="6A0B5BD3" w14:textId="77777777" w:rsidR="009B65E4" w:rsidRPr="009B65E4" w:rsidRDefault="009B65E4" w:rsidP="009B65E4">
      <w:pPr>
        <w:ind w:firstLine="0"/>
        <w:rPr>
          <w:rFonts w:ascii="Arial" w:eastAsia="Times New Roman" w:hAnsi="Arial" w:cs="Arial"/>
          <w:lang w:val="es-MX" w:eastAsia="es-MX"/>
        </w:rPr>
      </w:pPr>
    </w:p>
    <w:p w14:paraId="33361114" w14:textId="77777777" w:rsidR="009B65E4" w:rsidRPr="009B65E4" w:rsidRDefault="009B65E4" w:rsidP="009B65E4">
      <w:pPr>
        <w:ind w:firstLine="0"/>
        <w:rPr>
          <w:rFonts w:ascii="Arial" w:eastAsia="Times New Roman" w:hAnsi="Arial" w:cs="Arial"/>
          <w:lang w:val="es-MX" w:eastAsia="es-MX"/>
        </w:rPr>
      </w:pPr>
      <w:r w:rsidRPr="009B65E4">
        <w:rPr>
          <w:rFonts w:ascii="Arial" w:eastAsia="Times New Roman" w:hAnsi="Arial" w:cs="Arial"/>
          <w:lang w:val="es-MX" w:eastAsia="es-MX"/>
        </w:rPr>
        <w:t>Sin embargo, además de la información anterior más obvia, muchas organizaciones en estos días hacen algún tipo de afirmaciones o producen información u hojas de datos sobre el desempeño ambiental de sus actividades, productos y / o servicios, p. Ej. en sitios web, folletos promocionales y / o mediante el etiquetado de productos. Aunque puede que no siempre se trate de información cuantificada, los requisitos de que la información medioambiental deba ser fiable seguirían siendo aplicables.</w:t>
      </w:r>
    </w:p>
    <w:p w14:paraId="3C39F360" w14:textId="50CEA563" w:rsidR="009B65E4" w:rsidRDefault="009B65E4" w:rsidP="009B65E4">
      <w:pPr>
        <w:ind w:firstLine="0"/>
        <w:rPr>
          <w:rFonts w:ascii="Arial" w:eastAsia="Times New Roman" w:hAnsi="Arial" w:cs="Arial"/>
          <w:lang w:val="es-MX" w:eastAsia="es-MX"/>
        </w:rPr>
      </w:pPr>
      <w:r w:rsidRPr="009B65E4">
        <w:rPr>
          <w:rFonts w:ascii="Arial" w:eastAsia="Times New Roman" w:hAnsi="Arial" w:cs="Arial"/>
          <w:lang w:val="es-MX" w:eastAsia="es-MX"/>
        </w:rPr>
        <w:lastRenderedPageBreak/>
        <w:t>Con respecto a la información comunicada internamente, el equipo de auditoría debe considerar la confiabilidad y la trazabilidad con respecto a las comunicaciones de los empleados, pero también a la información consolidada que un gerente ambiental trae a la revisión por la dirección u otros mecanismos de reporte interno.</w:t>
      </w:r>
    </w:p>
    <w:p w14:paraId="22ABAAD9" w14:textId="77777777" w:rsidR="009B65E4" w:rsidRPr="009B65E4" w:rsidRDefault="009B65E4" w:rsidP="009B65E4">
      <w:pPr>
        <w:ind w:firstLine="0"/>
        <w:rPr>
          <w:rFonts w:ascii="Arial" w:eastAsia="Times New Roman" w:hAnsi="Arial" w:cs="Arial"/>
          <w:lang w:val="es-MX" w:eastAsia="es-MX"/>
        </w:rPr>
      </w:pPr>
    </w:p>
    <w:p w14:paraId="163A6BD1" w14:textId="77777777" w:rsidR="009B65E4" w:rsidRPr="009B65E4" w:rsidRDefault="009B65E4" w:rsidP="009B65E4">
      <w:pPr>
        <w:ind w:firstLine="0"/>
        <w:rPr>
          <w:rFonts w:ascii="Arial" w:eastAsia="Times New Roman" w:hAnsi="Arial" w:cs="Arial"/>
          <w:b/>
          <w:bCs/>
          <w:lang w:val="es-MX" w:eastAsia="es-MX"/>
        </w:rPr>
      </w:pPr>
      <w:r w:rsidRPr="009B65E4">
        <w:rPr>
          <w:rFonts w:ascii="Arial" w:eastAsia="Times New Roman" w:hAnsi="Arial" w:cs="Arial"/>
          <w:b/>
          <w:bCs/>
          <w:lang w:val="es-MX" w:eastAsia="es-MX"/>
        </w:rPr>
        <w:t>4 Impactos en elementos del proceso de certificación</w:t>
      </w:r>
    </w:p>
    <w:p w14:paraId="73E4B4F9"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4.1 Revisión del contrato</w:t>
      </w:r>
    </w:p>
    <w:p w14:paraId="27FFAA05" w14:textId="204A85CF"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 xml:space="preserve">Es importante que el </w:t>
      </w:r>
      <w:r w:rsidR="00222950">
        <w:rPr>
          <w:rFonts w:ascii="Arial" w:eastAsia="Times New Roman" w:hAnsi="Arial" w:cs="Arial"/>
          <w:lang w:val="es-MX" w:eastAsia="es-MX"/>
        </w:rPr>
        <w:t>cuerpo de auditores</w:t>
      </w:r>
      <w:r w:rsidRPr="009B65E4">
        <w:rPr>
          <w:rFonts w:ascii="Arial" w:eastAsia="Times New Roman" w:hAnsi="Arial" w:cs="Arial"/>
          <w:lang w:val="es-MX" w:eastAsia="es-MX"/>
        </w:rPr>
        <w:t xml:space="preserve"> comprenda qué información está comunicando la organización a qué partes. Esto puede tener un impacto en la asignación del tiempo de auditoría, si se comunica una cantidad significativa de información ambiental (es decir, adicional a las directrices actuales de IAF MD5, versión 2015, que precedieron a la publicación de la nueva norma y aún no han considerado este aspecto de la auditoría. ).</w:t>
      </w:r>
    </w:p>
    <w:p w14:paraId="162A5B82" w14:textId="16009050"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 xml:space="preserve">Si la organización comunica información compleja y / o en grandes cantidades, también se debe considerar la necesidad de competencias específicas en el equipo de auditoría. Esto se confirma a través de ISO / IEC 17021-2, que establece en </w:t>
      </w:r>
      <w:r w:rsidR="00222950">
        <w:rPr>
          <w:rFonts w:ascii="Arial" w:eastAsia="Times New Roman" w:hAnsi="Arial" w:cs="Arial"/>
          <w:lang w:val="es-MX" w:eastAsia="es-MX"/>
        </w:rPr>
        <w:t>clausula</w:t>
      </w:r>
      <w:r w:rsidRPr="009B65E4">
        <w:rPr>
          <w:rFonts w:ascii="Arial" w:eastAsia="Times New Roman" w:hAnsi="Arial" w:cs="Arial"/>
          <w:lang w:val="es-MX" w:eastAsia="es-MX"/>
        </w:rPr>
        <w:t xml:space="preserve"> 5.13 que “cada auditor de </w:t>
      </w:r>
      <w:r w:rsidR="00222950">
        <w:rPr>
          <w:rFonts w:ascii="Arial" w:eastAsia="Times New Roman" w:hAnsi="Arial" w:cs="Arial"/>
          <w:lang w:val="es-MX" w:eastAsia="es-MX"/>
        </w:rPr>
        <w:t>SGA</w:t>
      </w:r>
      <w:r w:rsidRPr="009B65E4">
        <w:rPr>
          <w:rFonts w:ascii="Arial" w:eastAsia="Times New Roman" w:hAnsi="Arial" w:cs="Arial"/>
          <w:lang w:val="es-MX" w:eastAsia="es-MX"/>
        </w:rPr>
        <w:t xml:space="preserve"> deberá tener conocimientos relacionados con la auditoría de la información comunicada para permitir la auditoría de la confiabilidad de la información ambiental relevante relacionada con el </w:t>
      </w:r>
      <w:r w:rsidR="00222950">
        <w:rPr>
          <w:rFonts w:ascii="Arial" w:eastAsia="Times New Roman" w:hAnsi="Arial" w:cs="Arial"/>
          <w:lang w:val="es-MX" w:eastAsia="es-MX"/>
        </w:rPr>
        <w:t>SGA</w:t>
      </w:r>
      <w:r w:rsidRPr="009B65E4">
        <w:rPr>
          <w:rFonts w:ascii="Arial" w:eastAsia="Times New Roman" w:hAnsi="Arial" w:cs="Arial"/>
          <w:lang w:val="es-MX" w:eastAsia="es-MX"/>
        </w:rPr>
        <w:t>”. Esto viene con una nota que hace referencia al conocimiento de los factores mencionados en el Anexo 7.4, tales como transparencia, idoneidad, veracidad, factibilidad / precisión, integridad e inteligibilidad.</w:t>
      </w:r>
    </w:p>
    <w:p w14:paraId="72054DF6"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4.2 Auditoría</w:t>
      </w:r>
    </w:p>
    <w:p w14:paraId="417BA58D" w14:textId="7D221783"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En primer lugar, el equipo de auditoría debe establecer si se le ha proporcionado una visión adecuada de todas las formas de información comunicada. Dado que la responsabilidad final (para la ejecución de) varios tipos de</w:t>
      </w:r>
      <w:r w:rsidR="00222950">
        <w:rPr>
          <w:rFonts w:ascii="Arial" w:eastAsia="Times New Roman" w:hAnsi="Arial" w:cs="Arial"/>
          <w:lang w:val="es-MX" w:eastAsia="es-MX"/>
        </w:rPr>
        <w:t xml:space="preserve"> </w:t>
      </w:r>
      <w:r w:rsidRPr="009B65E4">
        <w:rPr>
          <w:rFonts w:ascii="Arial" w:eastAsia="Times New Roman" w:hAnsi="Arial" w:cs="Arial"/>
          <w:lang w:val="es-MX" w:eastAsia="es-MX"/>
        </w:rPr>
        <w:t>comunicaciones pueden no estar en manos de las personas o departamentos responsables del SGA, esto podría significar auditorías adicionales o diferentes en p. ej. departamentos de marketing y / o RR.HH. (véanse también los 4 párrafos anteriores).</w:t>
      </w:r>
    </w:p>
    <w:p w14:paraId="3F8AEBFD" w14:textId="4558FF69"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En segundo lugar, el equipo de auditoría debe comprender qué controles ha establecido la organización para garantizar la confiabilidad de la información comunicada. Esto incluye controles internos, pero también debe cubrir cualquier verificación externa (si está disponible), como a través de la validación o las verificaciones realizadas de conformidad con la norma ISO 14065. Cuando existe una verificación externa confiable (por ejemplo, bajo acreditación) con un alcance similar, se espera que el muestreo adicional por parte del equipo auditor pueda ser limitado.</w:t>
      </w:r>
    </w:p>
    <w:p w14:paraId="4F8C139D" w14:textId="024B28F4"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 xml:space="preserve">Cuando no existan verificaciones externas, el auditor tendrá que realizar su propio muestreo para verificar si los procesos de la organización para asegurar la confiabilidad de la información comunicada están funcionando. Aunque no se </w:t>
      </w:r>
      <w:r w:rsidRPr="009B65E4">
        <w:rPr>
          <w:rFonts w:ascii="Arial" w:eastAsia="Times New Roman" w:hAnsi="Arial" w:cs="Arial"/>
          <w:lang w:val="es-MX" w:eastAsia="es-MX"/>
        </w:rPr>
        <w:lastRenderedPageBreak/>
        <w:t>establece que este muestreo deba tener la profundidad o el rigor de las normas ISO 14065 e ISO 14064-3 estos estándares brindan una buena idea de cómo abordar la auditoría de los comunicados (cuantificados). información para determinar la confiabilidad.</w:t>
      </w:r>
    </w:p>
    <w:p w14:paraId="4BD94B8C"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El auditor debe considerar al menos los siguientes pasos:</w:t>
      </w:r>
    </w:p>
    <w:p w14:paraId="6A3407B5"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 - comprender los procesos subyacentes de recopilación de información de la organización (por ejemplo, mediciones, equipo, automatizado, manual);</w:t>
      </w:r>
    </w:p>
    <w:p w14:paraId="6918A064"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 - saber qué tipos de manipulación de datos ha utilizado la organización (por ejemplo, cálculos, extrapolaciones, estimaciones, consolidaciones);</w:t>
      </w:r>
    </w:p>
    <w:p w14:paraId="70CDFCE8"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 - comprender los riesgos de errores en lo anterior (relacionados con controles o verificaciones dobles internos);</w:t>
      </w:r>
    </w:p>
    <w:p w14:paraId="296C55A8"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 - desarrollar un plan de muestreo sobre la base del mismo;</w:t>
      </w:r>
    </w:p>
    <w:p w14:paraId="3C1ECDCC"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 - Verifique una muestra de la información con documentación fuente confiable (por ejemplo, externa).</w:t>
      </w:r>
    </w:p>
    <w:p w14:paraId="04C9D4B1"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Las verificaciones al azar por parte del equipo de auditoría relacionadas con la confiabilidad pueden incluir:</w:t>
      </w:r>
    </w:p>
    <w:p w14:paraId="4DF14C03"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 - verificación de la coherencia de la misma información en diferentes informes / comunicaciones (por ejemplo, verificación cruzada de la información enviada a las autoridades frente a la información enviada internamente, por ejemplo, a la información corporativa frente a la información en el informe anual);</w:t>
      </w:r>
    </w:p>
    <w:p w14:paraId="3CFDF465"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 - verificación de la integridad (por ejemplo, comprobar que se incluyen y no se excluyen las fuentes pertinentes;</w:t>
      </w:r>
    </w:p>
    <w:p w14:paraId="05CF6F04" w14:textId="51C5A704"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 - verificación de la precisión (por ejemplo, comprobación del tipo de datos de fondo (por ejemplo, cálculos,</w:t>
      </w:r>
      <w:r w:rsidR="00127A28">
        <w:rPr>
          <w:rFonts w:ascii="Arial" w:eastAsia="Times New Roman" w:hAnsi="Arial" w:cs="Arial"/>
          <w:lang w:val="es-MX" w:eastAsia="es-MX"/>
        </w:rPr>
        <w:t xml:space="preserve"> </w:t>
      </w:r>
      <w:r w:rsidRPr="009B65E4">
        <w:rPr>
          <w:rFonts w:ascii="Arial" w:eastAsia="Times New Roman" w:hAnsi="Arial" w:cs="Arial"/>
          <w:lang w:val="es-MX" w:eastAsia="es-MX"/>
        </w:rPr>
        <w:t>extrapolaciones, estimaciones) y métodos y completitud de la agregación de datos). Esto puede incluir comprobaciones de trazabilidad, como el seguimiento de datos agregados / consolidados hasta las fuentes respectivas (o al revés).</w:t>
      </w:r>
    </w:p>
    <w:p w14:paraId="01E2A76D"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La relevancia y el alcance de realizar verificaciones al azar de acuerdo con lo anterior variará para diferentes organizaciones en función de varios factores, como el tamaño, la complejidad, el sector y el alcance y tipo de información ambiental comunicada.</w:t>
      </w:r>
    </w:p>
    <w:p w14:paraId="6F3DB233"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En el caso de información puramente cualitativa, el método para asegurar la confiabilidad puede ser más difícil y puede requerir un conocimiento más específico por parte del auditor para poder confirmarlo.</w:t>
      </w:r>
    </w:p>
    <w:p w14:paraId="2CEA31D0"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lastRenderedPageBreak/>
        <w:t>4.3 Informe</w:t>
      </w:r>
    </w:p>
    <w:p w14:paraId="2F85B688"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El informe de auditoría debe resumir cómo el equipo de auditoría ha establecido la confiabilidad de la información comunicada. Esto podría hacerse documentando qué tipos de información ambiental se han comunicado (internamente / externamente) y los hallazgos que demuestren que la información es realmente consistente con la información en el SGA y por qué el auditor podría concluir que es confiable (por ejemplo, mediante muestreo propio resultados o referencias a verificaciones externas).</w:t>
      </w:r>
    </w:p>
    <w:p w14:paraId="2C89564A"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4.4 Toma de decisiones</w:t>
      </w:r>
    </w:p>
    <w:p w14:paraId="2BC023C9" w14:textId="2F19F0E0" w:rsid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 xml:space="preserve">El impacto probablemente sea menor en los tomadores de decisiones. Para ellos, es importante saber qué tipo de información se comunica, especialmente la información que se comunica a las partes interesadas externas. Deben ser capaces de comprender los hallazgos en el informe de auditoría de tal manera que puedan comprender el riesgo potencial de que se haya comunicado información defectuosa bajo un sistema de gestión certificado, cuando </w:t>
      </w:r>
      <w:r w:rsidR="00B52515">
        <w:rPr>
          <w:rFonts w:ascii="Arial" w:eastAsia="Times New Roman" w:hAnsi="Arial" w:cs="Arial"/>
          <w:lang w:val="es-MX" w:eastAsia="es-MX"/>
        </w:rPr>
        <w:t>la certificadora</w:t>
      </w:r>
      <w:r w:rsidRPr="009B65E4">
        <w:rPr>
          <w:rFonts w:ascii="Arial" w:eastAsia="Times New Roman" w:hAnsi="Arial" w:cs="Arial"/>
          <w:lang w:val="es-MX" w:eastAsia="es-MX"/>
        </w:rPr>
        <w:t xml:space="preserve"> a través de su certificación está declarando que “la organización. .. garantizará que la información medioambiental comunicada ... sea fiable ”. Como se trata (principalmente) de información comunicada externamente (es decir, documentada y disponible para las partes interesadas), esto puede tener un impacto en la responsabilidad (percibida) </w:t>
      </w:r>
      <w:r w:rsidR="00B52515">
        <w:rPr>
          <w:rFonts w:ascii="Arial" w:eastAsia="Times New Roman" w:hAnsi="Arial" w:cs="Arial"/>
          <w:lang w:val="es-MX" w:eastAsia="es-MX"/>
        </w:rPr>
        <w:t>por la certificadora</w:t>
      </w:r>
      <w:r w:rsidRPr="009B65E4">
        <w:rPr>
          <w:rFonts w:ascii="Arial" w:eastAsia="Times New Roman" w:hAnsi="Arial" w:cs="Arial"/>
          <w:lang w:val="es-MX" w:eastAsia="es-MX"/>
        </w:rPr>
        <w:t>. Los auditores y los responsables de la toma de decisiones deben ser conscientes de esto.</w:t>
      </w:r>
    </w:p>
    <w:p w14:paraId="7CDB51F6" w14:textId="1CBFB0A3" w:rsidR="009B65E4" w:rsidRPr="009B65E4" w:rsidRDefault="009B65E4" w:rsidP="009B65E4">
      <w:pPr>
        <w:spacing w:before="100" w:beforeAutospacing="1" w:after="100" w:afterAutospacing="1"/>
        <w:ind w:firstLine="0"/>
        <w:rPr>
          <w:rFonts w:ascii="Arial" w:eastAsia="Times New Roman" w:hAnsi="Arial" w:cs="Arial"/>
          <w:lang w:val="es-MX" w:eastAsia="es-MX"/>
        </w:rPr>
      </w:pPr>
      <w:r>
        <w:rPr>
          <w:rFonts w:ascii="Arial" w:eastAsia="Times New Roman" w:hAnsi="Arial" w:cs="Arial"/>
          <w:lang w:val="es-MX" w:eastAsia="es-MX"/>
        </w:rPr>
        <w:t>__________________________________________________________________</w:t>
      </w:r>
    </w:p>
    <w:p w14:paraId="052993C4"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Para obtener más información sobre el Grupo de Prácticas de Auditoría ISO 14001, consulte el documento: Introducción al Grupo de Prácticas de Auditoría ISO 14001</w:t>
      </w:r>
    </w:p>
    <w:p w14:paraId="27166D18"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El Grupo de Prácticas de Auditoría de ISO 14001 utilizará los comentarios de los usuarios para determinar si se deben desarrollar documentos de orientación adicionales o si se deben revisar los actuales.</w:t>
      </w:r>
    </w:p>
    <w:p w14:paraId="2263EF9D"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Los comentarios sobre los trabajos o presentaciones pueden enviarse a la siguiente dirección de correo electrónico:</w:t>
      </w:r>
    </w:p>
    <w:p w14:paraId="6EEC0EDB"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Nele.Zgavc@bsigroup.com</w:t>
      </w:r>
    </w:p>
    <w:p w14:paraId="7102E9EE"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Los otros documentos y presentaciones del Grupo de Prácticas de Auditoría ISO 14001 se pueden descargar de los sitios web:</w:t>
      </w:r>
    </w:p>
    <w:p w14:paraId="17D551C4" w14:textId="77777777" w:rsidR="009B65E4" w:rsidRPr="009B65E4" w:rsidRDefault="009B65E4" w:rsidP="009B65E4">
      <w:pPr>
        <w:spacing w:before="100" w:beforeAutospacing="1" w:after="100" w:afterAutospacing="1"/>
        <w:ind w:firstLine="0"/>
        <w:rPr>
          <w:rFonts w:ascii="Arial" w:eastAsia="Times New Roman" w:hAnsi="Arial" w:cs="Arial"/>
          <w:lang w:val="en-US" w:eastAsia="es-MX"/>
        </w:rPr>
      </w:pPr>
      <w:r w:rsidRPr="009B65E4">
        <w:rPr>
          <w:rFonts w:ascii="Arial" w:eastAsia="Times New Roman" w:hAnsi="Arial" w:cs="Arial"/>
          <w:lang w:val="en-US" w:eastAsia="es-MX"/>
        </w:rPr>
        <w:t>www.iaf.nu</w:t>
      </w:r>
    </w:p>
    <w:p w14:paraId="6DAE7AE2" w14:textId="77777777" w:rsidR="009B65E4" w:rsidRPr="009B65E4" w:rsidRDefault="009B65E4" w:rsidP="009B65E4">
      <w:pPr>
        <w:spacing w:before="100" w:beforeAutospacing="1" w:after="100" w:afterAutospacing="1"/>
        <w:ind w:firstLine="0"/>
        <w:rPr>
          <w:rFonts w:ascii="Arial" w:eastAsia="Times New Roman" w:hAnsi="Arial" w:cs="Arial"/>
          <w:lang w:val="en-US" w:eastAsia="es-MX"/>
        </w:rPr>
      </w:pPr>
      <w:r w:rsidRPr="009B65E4">
        <w:rPr>
          <w:rFonts w:ascii="Arial" w:eastAsia="Times New Roman" w:hAnsi="Arial" w:cs="Arial"/>
          <w:lang w:val="en-US" w:eastAsia="es-MX"/>
        </w:rPr>
        <w:t>https://committee.iso.org/sites/tc207sc1/home/projects/published/iso-14001---environmental- manage / iso-14001-auditing-practices-gro.html</w:t>
      </w:r>
    </w:p>
    <w:p w14:paraId="59AD1029" w14:textId="77777777"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lastRenderedPageBreak/>
        <w:t>Descargo de responsabilidad</w:t>
      </w:r>
    </w:p>
    <w:p w14:paraId="244E1994" w14:textId="5FB15CC3" w:rsidR="009B65E4" w:rsidRPr="009B65E4" w:rsidRDefault="009B65E4" w:rsidP="009B65E4">
      <w:pPr>
        <w:spacing w:before="100" w:beforeAutospacing="1" w:after="100" w:afterAutospacing="1"/>
        <w:ind w:firstLine="0"/>
        <w:rPr>
          <w:rFonts w:ascii="Arial" w:eastAsia="Times New Roman" w:hAnsi="Arial" w:cs="Arial"/>
          <w:lang w:val="es-MX" w:eastAsia="es-MX"/>
        </w:rPr>
      </w:pPr>
      <w:r w:rsidRPr="009B65E4">
        <w:rPr>
          <w:rFonts w:ascii="Arial" w:eastAsia="Times New Roman" w:hAnsi="Arial" w:cs="Arial"/>
          <w:lang w:val="es-MX" w:eastAsia="es-MX"/>
        </w:rPr>
        <w:t>Estos documentos no han sido objeto de un proceso de aprobación por parte de la Organización Internacional de Normalización (ISO), los subcomités de Gestión Ambiental y Auditoría Ambiental del Comité Técnico ISO TC 207 (ISO / TC207 / SC1 y SC2), o el Foro Internacional de Acreditación (IAF). ). La información contenida en ellos está disponible para fines educativos y de comunicación. El Grupo de Prácticas de Auditoría ISO 14001 no se hace responsable de los errores, omisiones u otras responsabilidades que puedan surgir de la provisión o uso posterior de dicha información.</w:t>
      </w:r>
    </w:p>
    <w:p w14:paraId="324089EB" w14:textId="65B0B81B" w:rsidR="009B65E4" w:rsidRDefault="009B65E4" w:rsidP="009B65E4">
      <w:pPr>
        <w:spacing w:before="100" w:beforeAutospacing="1" w:after="100" w:afterAutospacing="1"/>
        <w:ind w:firstLine="0"/>
        <w:jc w:val="left"/>
        <w:rPr>
          <w:rFonts w:ascii="Times New Roman" w:eastAsia="Times New Roman" w:hAnsi="Times New Roman" w:cs="Times New Roman"/>
          <w:lang w:val="es-MX" w:eastAsia="es-MX"/>
        </w:rPr>
      </w:pPr>
    </w:p>
    <w:p w14:paraId="4793C045" w14:textId="0A43F674"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6C527C61" w14:textId="337A96F1"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00FD5F37" w14:textId="133A7549"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44B21CC1" w14:textId="0005F60A"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7FBC9839" w14:textId="0128C490"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14098156" w14:textId="4BB37C7C"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3FBB87E3" w14:textId="1858E1BD"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24D8D412" w14:textId="2D4C8A29"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6C5D15A4" w14:textId="4A14311C"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03ACD4D2" w14:textId="186D2102"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2D97FD5B" w14:textId="3ADF454E"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2272927C" w14:textId="206A6E06"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2E0BA0E4" w14:textId="0F2813F6"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0F9282A3" w14:textId="02AA5886"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5C12ADB9" w14:textId="539F7005"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26994A2F" w14:textId="61BFA2CC"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0FD54F05" w14:textId="77777777"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1BEEB19E" w14:textId="2F20B631"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p>
    <w:p w14:paraId="14FA4DB2" w14:textId="130FF182" w:rsidR="00617387" w:rsidRDefault="00617387" w:rsidP="009B65E4">
      <w:pPr>
        <w:spacing w:before="100" w:beforeAutospacing="1" w:after="100" w:afterAutospacing="1"/>
        <w:ind w:firstLine="0"/>
        <w:jc w:val="left"/>
        <w:rPr>
          <w:rFonts w:ascii="Times New Roman" w:eastAsia="Times New Roman" w:hAnsi="Times New Roman" w:cs="Times New Roman"/>
          <w:lang w:val="es-MX" w:eastAsia="es-MX"/>
        </w:rPr>
      </w:pPr>
      <w:r>
        <w:rPr>
          <w:rFonts w:ascii="Times New Roman" w:eastAsia="Times New Roman" w:hAnsi="Times New Roman" w:cs="Times New Roman"/>
          <w:lang w:val="es-MX" w:eastAsia="es-MX"/>
        </w:rPr>
        <w:t>XXXXXXXXXXXXXXXXXXXXXXXXXXXXXXXXXXXXXXXXXXXXXXXXXX</w:t>
      </w:r>
    </w:p>
    <w:p w14:paraId="40D5CF26" w14:textId="622E465C" w:rsidR="009B65E4" w:rsidRPr="009B65E4" w:rsidRDefault="009B65E4" w:rsidP="009B65E4">
      <w:pPr>
        <w:spacing w:before="100" w:beforeAutospacing="1" w:after="100" w:afterAutospacing="1"/>
        <w:ind w:firstLine="0"/>
        <w:jc w:val="left"/>
        <w:rPr>
          <w:rFonts w:ascii="Times New Roman" w:eastAsia="Times New Roman" w:hAnsi="Times New Roman" w:cs="Times New Roman"/>
          <w:lang w:val="en-US" w:eastAsia="es-MX"/>
        </w:rPr>
      </w:pPr>
      <w:r w:rsidRPr="009B65E4">
        <w:rPr>
          <w:rFonts w:ascii="Calibri" w:eastAsia="Times New Roman" w:hAnsi="Calibri" w:cs="Calibri"/>
          <w:b/>
          <w:bCs/>
          <w:i/>
          <w:iCs/>
          <w:sz w:val="32"/>
          <w:szCs w:val="32"/>
          <w:lang w:val="en-US" w:eastAsia="es-MX"/>
        </w:rPr>
        <w:t xml:space="preserve">ISO14001:2015 Auditing Practices Group Guidance on </w:t>
      </w:r>
    </w:p>
    <w:p w14:paraId="6578B2A7"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 w:eastAsia="Times New Roman" w:hAnsi="Arial" w:cs="Arial"/>
          <w:b/>
          <w:bCs/>
          <w:sz w:val="22"/>
          <w:szCs w:val="22"/>
          <w:lang w:val="en-US" w:eastAsia="es-MX"/>
        </w:rPr>
        <w:t xml:space="preserve">Auditing and certification of the reliability of “communicated information” </w:t>
      </w:r>
    </w:p>
    <w:p w14:paraId="626AA64E"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 w:eastAsia="Times New Roman" w:hAnsi="Arial" w:cs="Arial"/>
          <w:b/>
          <w:bCs/>
          <w:sz w:val="20"/>
          <w:szCs w:val="20"/>
          <w:lang w:val="en-US" w:eastAsia="es-MX"/>
        </w:rPr>
        <w:t xml:space="preserve">1 Introduction </w:t>
      </w:r>
    </w:p>
    <w:p w14:paraId="307ADEEB"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Next to the much-debated new concepts in the new version of ISO 14001: 2015 (such as the more generic HLS, leadership attention and stake holder impact and the more environmentally oriented concepts of life cycle perspective and improved attention for performance improvement assisted by indicators), cl. 7.4.1 introduces two new requirements with respect to the content of communicated environmental information. </w:t>
      </w:r>
    </w:p>
    <w:p w14:paraId="74C6BC61" w14:textId="77777777" w:rsidR="009B65E4" w:rsidRPr="009B65E4" w:rsidRDefault="009B65E4" w:rsidP="00B660F5">
      <w:pPr>
        <w:numPr>
          <w:ilvl w:val="0"/>
          <w:numId w:val="1"/>
        </w:numPr>
        <w:spacing w:before="100" w:beforeAutospacing="1" w:after="100" w:afterAutospacing="1"/>
        <w:rPr>
          <w:rFonts w:ascii="ArialMT" w:eastAsia="Times New Roman" w:hAnsi="ArialMT" w:cs="Times New Roman"/>
          <w:sz w:val="20"/>
          <w:szCs w:val="20"/>
          <w:lang w:val="en-US" w:eastAsia="es-MX"/>
        </w:rPr>
      </w:pPr>
      <w:r w:rsidRPr="009B65E4">
        <w:rPr>
          <w:rFonts w:ascii="ArialMT" w:eastAsia="Times New Roman" w:hAnsi="ArialMT" w:cs="Times New Roman"/>
          <w:sz w:val="20"/>
          <w:szCs w:val="20"/>
          <w:lang w:val="en-US" w:eastAsia="es-MX"/>
        </w:rPr>
        <w:t xml:space="preserve">The organization shall </w:t>
      </w:r>
      <w:proofErr w:type="gramStart"/>
      <w:r w:rsidRPr="009B65E4">
        <w:rPr>
          <w:rFonts w:ascii="ArialMT" w:eastAsia="Times New Roman" w:hAnsi="ArialMT" w:cs="Times New Roman"/>
          <w:sz w:val="20"/>
          <w:szCs w:val="20"/>
          <w:lang w:val="en-US" w:eastAsia="es-MX"/>
        </w:rPr>
        <w:t>take into account</w:t>
      </w:r>
      <w:proofErr w:type="gramEnd"/>
      <w:r w:rsidRPr="009B65E4">
        <w:rPr>
          <w:rFonts w:ascii="ArialMT" w:eastAsia="Times New Roman" w:hAnsi="ArialMT" w:cs="Times New Roman"/>
          <w:sz w:val="20"/>
          <w:szCs w:val="20"/>
          <w:lang w:val="en-US" w:eastAsia="es-MX"/>
        </w:rPr>
        <w:t xml:space="preserve"> its compliance obligations. </w:t>
      </w:r>
    </w:p>
    <w:p w14:paraId="0735BB5F" w14:textId="77777777" w:rsidR="009B65E4" w:rsidRPr="009B65E4" w:rsidRDefault="009B65E4" w:rsidP="00B660F5">
      <w:pPr>
        <w:numPr>
          <w:ilvl w:val="0"/>
          <w:numId w:val="1"/>
        </w:numPr>
        <w:spacing w:before="100" w:beforeAutospacing="1" w:after="100" w:afterAutospacing="1"/>
        <w:rPr>
          <w:rFonts w:ascii="ArialMT" w:eastAsia="Times New Roman" w:hAnsi="ArialMT" w:cs="Times New Roman"/>
          <w:sz w:val="20"/>
          <w:szCs w:val="20"/>
          <w:lang w:val="en-US" w:eastAsia="es-MX"/>
        </w:rPr>
      </w:pPr>
      <w:r w:rsidRPr="009B65E4">
        <w:rPr>
          <w:rFonts w:ascii="ArialMT" w:eastAsia="Times New Roman" w:hAnsi="ArialMT" w:cs="Times New Roman"/>
          <w:sz w:val="20"/>
          <w:szCs w:val="20"/>
          <w:lang w:val="en-US" w:eastAsia="es-MX"/>
        </w:rPr>
        <w:t xml:space="preserve">The organization shall ensure that environmental information communicated is consistent with </w:t>
      </w:r>
    </w:p>
    <w:p w14:paraId="3361CECE" w14:textId="77777777" w:rsidR="009B65E4" w:rsidRPr="009B65E4" w:rsidRDefault="009B65E4" w:rsidP="00B660F5">
      <w:pPr>
        <w:spacing w:before="100" w:beforeAutospacing="1" w:after="100" w:afterAutospacing="1"/>
        <w:ind w:left="720" w:firstLine="0"/>
        <w:rPr>
          <w:rFonts w:ascii="ArialMT" w:eastAsia="Times New Roman" w:hAnsi="ArialMT" w:cs="Times New Roman"/>
          <w:sz w:val="20"/>
          <w:szCs w:val="20"/>
          <w:lang w:val="en-US" w:eastAsia="es-MX"/>
        </w:rPr>
      </w:pPr>
      <w:r w:rsidRPr="009B65E4">
        <w:rPr>
          <w:rFonts w:ascii="ArialMT" w:eastAsia="Times New Roman" w:hAnsi="ArialMT" w:cs="Times New Roman"/>
          <w:sz w:val="20"/>
          <w:szCs w:val="20"/>
          <w:lang w:val="en-US" w:eastAsia="es-MX"/>
        </w:rPr>
        <w:t xml:space="preserve">information generated with the EMS and is reliable. </w:t>
      </w:r>
    </w:p>
    <w:p w14:paraId="4A477D84"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It was noted that these concepts have received less attention in the communications surrounding the introduction of the new standard. Therefore, this document intends to raise awareness of auditors and certification bodies to these new requirements in cl. 7.4. The focus of the document is on the impacts on auditing and certification of “the reliability of information”, communicated as part of a certified EMS. </w:t>
      </w:r>
    </w:p>
    <w:p w14:paraId="33A71223"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 w:eastAsia="Times New Roman" w:hAnsi="Arial" w:cs="Arial"/>
          <w:b/>
          <w:bCs/>
          <w:sz w:val="20"/>
          <w:szCs w:val="20"/>
          <w:lang w:val="en-US" w:eastAsia="es-MX"/>
        </w:rPr>
        <w:t xml:space="preserve">2 The requirements explained </w:t>
      </w:r>
    </w:p>
    <w:p w14:paraId="2B6F92BF"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The first requirement means that, if there is any legal requirement (or other requirement that the company has chosen to adhere to), which includes a requirement for sharing information, the organization shall ensure that it communicates that information. It could be argued that, since it is (part of) a compliance obligation, that the organization would have been committed to this in the old version of ISO 14001 as well, but it is now made clear and unambiguous. It should be noted that the new ISO 14001 talks about “compliance obligations”, and since these include also any other requirements the </w:t>
      </w:r>
      <w:proofErr w:type="spellStart"/>
      <w:r w:rsidRPr="009B65E4">
        <w:rPr>
          <w:rFonts w:ascii="ArialMT" w:eastAsia="Times New Roman" w:hAnsi="ArialMT" w:cs="Times New Roman"/>
          <w:sz w:val="20"/>
          <w:szCs w:val="20"/>
          <w:lang w:val="en-US" w:eastAsia="es-MX"/>
        </w:rPr>
        <w:t>organisation</w:t>
      </w:r>
      <w:proofErr w:type="spellEnd"/>
      <w:r w:rsidRPr="009B65E4">
        <w:rPr>
          <w:rFonts w:ascii="ArialMT" w:eastAsia="Times New Roman" w:hAnsi="ArialMT" w:cs="Times New Roman"/>
          <w:sz w:val="20"/>
          <w:szCs w:val="20"/>
          <w:lang w:val="en-US" w:eastAsia="es-MX"/>
        </w:rPr>
        <w:t xml:space="preserve"> chooses to comply with (</w:t>
      </w:r>
      <w:proofErr w:type="gramStart"/>
      <w:r w:rsidRPr="009B65E4">
        <w:rPr>
          <w:rFonts w:ascii="ArialMT" w:eastAsia="Times New Roman" w:hAnsi="ArialMT" w:cs="Times New Roman"/>
          <w:sz w:val="20"/>
          <w:szCs w:val="20"/>
          <w:lang w:val="en-US" w:eastAsia="es-MX"/>
        </w:rPr>
        <w:t>e.g.</w:t>
      </w:r>
      <w:proofErr w:type="gramEnd"/>
      <w:r w:rsidRPr="009B65E4">
        <w:rPr>
          <w:rFonts w:ascii="ArialMT" w:eastAsia="Times New Roman" w:hAnsi="ArialMT" w:cs="Times New Roman"/>
          <w:sz w:val="20"/>
          <w:szCs w:val="20"/>
          <w:lang w:val="en-US" w:eastAsia="es-MX"/>
        </w:rPr>
        <w:t xml:space="preserve"> covenants, voluntary codes, client requirements etc.), these may also have an impact on what to communicate (internally and/or externally). </w:t>
      </w:r>
    </w:p>
    <w:p w14:paraId="725D6E8B"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However, the remainder of this document serves to clarify the implications for a certification process of the second sentence. Since the introduction of the new standard, many interpretations have been introduced to the consequences of the requirements of reliability and traceability of communicated information. </w:t>
      </w:r>
    </w:p>
    <w:p w14:paraId="0566BD71"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The first indications on what it means for communicated information to be reliable and consistent with the information generated in the management system is given in the annex A.7.4, where it is stated that “Communication should: </w:t>
      </w:r>
    </w:p>
    <w:p w14:paraId="517E3DBD" w14:textId="77777777" w:rsidR="009B65E4" w:rsidRPr="009B65E4" w:rsidRDefault="009B65E4" w:rsidP="00B660F5">
      <w:pPr>
        <w:numPr>
          <w:ilvl w:val="0"/>
          <w:numId w:val="2"/>
        </w:numPr>
        <w:spacing w:before="100" w:beforeAutospacing="1" w:after="100" w:afterAutospacing="1"/>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a)  be transparent, </w:t>
      </w:r>
      <w:proofErr w:type="gramStart"/>
      <w:r w:rsidRPr="009B65E4">
        <w:rPr>
          <w:rFonts w:ascii="ArialMT" w:eastAsia="Times New Roman" w:hAnsi="ArialMT" w:cs="Times New Roman"/>
          <w:sz w:val="20"/>
          <w:szCs w:val="20"/>
          <w:lang w:val="en-US" w:eastAsia="es-MX"/>
        </w:rPr>
        <w:t>i.e.</w:t>
      </w:r>
      <w:proofErr w:type="gramEnd"/>
      <w:r w:rsidRPr="009B65E4">
        <w:rPr>
          <w:rFonts w:ascii="ArialMT" w:eastAsia="Times New Roman" w:hAnsi="ArialMT" w:cs="Times New Roman"/>
          <w:sz w:val="20"/>
          <w:szCs w:val="20"/>
          <w:lang w:val="en-US" w:eastAsia="es-MX"/>
        </w:rPr>
        <w:t xml:space="preserve"> the organization is open in the way it derives what it has reported on; </w:t>
      </w:r>
    </w:p>
    <w:p w14:paraId="73136382" w14:textId="77777777" w:rsidR="009B65E4" w:rsidRPr="009B65E4" w:rsidRDefault="009B65E4" w:rsidP="00B660F5">
      <w:pPr>
        <w:numPr>
          <w:ilvl w:val="0"/>
          <w:numId w:val="2"/>
        </w:numPr>
        <w:spacing w:before="100" w:beforeAutospacing="1" w:after="100" w:afterAutospacing="1"/>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b)  be appropriate, so that information meets the needs of relevant interested parties, enabling </w:t>
      </w:r>
    </w:p>
    <w:p w14:paraId="49DD68FD" w14:textId="77777777" w:rsidR="009B65E4" w:rsidRPr="009B65E4" w:rsidRDefault="009B65E4" w:rsidP="00B660F5">
      <w:pPr>
        <w:spacing w:before="100" w:beforeAutospacing="1" w:after="100" w:afterAutospacing="1"/>
        <w:ind w:left="720"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lastRenderedPageBreak/>
        <w:t xml:space="preserve">them to </w:t>
      </w:r>
      <w:proofErr w:type="gramStart"/>
      <w:r w:rsidRPr="009B65E4">
        <w:rPr>
          <w:rFonts w:ascii="ArialMT" w:eastAsia="Times New Roman" w:hAnsi="ArialMT" w:cs="Times New Roman"/>
          <w:sz w:val="20"/>
          <w:szCs w:val="20"/>
          <w:lang w:val="en-US" w:eastAsia="es-MX"/>
        </w:rPr>
        <w:t>participate;</w:t>
      </w:r>
      <w:proofErr w:type="gramEnd"/>
      <w:r w:rsidRPr="009B65E4">
        <w:rPr>
          <w:rFonts w:ascii="ArialMT" w:eastAsia="Times New Roman" w:hAnsi="ArialMT" w:cs="Times New Roman"/>
          <w:sz w:val="20"/>
          <w:szCs w:val="20"/>
          <w:lang w:val="en-US" w:eastAsia="es-MX"/>
        </w:rPr>
        <w:t xml:space="preserve"> </w:t>
      </w:r>
    </w:p>
    <w:p w14:paraId="4E118801"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 w:eastAsia="Times New Roman" w:hAnsi="Arial" w:cs="Arial"/>
          <w:b/>
          <w:bCs/>
          <w:sz w:val="20"/>
          <w:szCs w:val="20"/>
          <w:lang w:val="en-US" w:eastAsia="es-MX"/>
        </w:rPr>
        <w:t xml:space="preserve">3 </w:t>
      </w:r>
    </w:p>
    <w:p w14:paraId="119B5CE4"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c) d) e) f) </w:t>
      </w:r>
    </w:p>
    <w:p w14:paraId="10475818"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be truthful and not misleading to those who rely on the information reported; be factual, accurate and able to be trusted;</w:t>
      </w:r>
      <w:r w:rsidRPr="009B65E4">
        <w:rPr>
          <w:rFonts w:ascii="ArialMT" w:eastAsia="Times New Roman" w:hAnsi="ArialMT" w:cs="Times New Roman"/>
          <w:sz w:val="20"/>
          <w:szCs w:val="20"/>
          <w:lang w:val="en-US" w:eastAsia="es-MX"/>
        </w:rPr>
        <w:br/>
        <w:t>not exclude relevant information;</w:t>
      </w:r>
      <w:r w:rsidRPr="009B65E4">
        <w:rPr>
          <w:rFonts w:ascii="ArialMT" w:eastAsia="Times New Roman" w:hAnsi="ArialMT" w:cs="Times New Roman"/>
          <w:sz w:val="20"/>
          <w:szCs w:val="20"/>
          <w:lang w:val="en-US" w:eastAsia="es-MX"/>
        </w:rPr>
        <w:br/>
        <w:t xml:space="preserve">be understandable to interested parties.” </w:t>
      </w:r>
    </w:p>
    <w:p w14:paraId="1C0B4C37"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 w:eastAsia="Times New Roman" w:hAnsi="Arial" w:cs="Arial"/>
          <w:b/>
          <w:bCs/>
          <w:sz w:val="20"/>
          <w:szCs w:val="20"/>
          <w:lang w:val="en-US" w:eastAsia="es-MX"/>
        </w:rPr>
        <w:t xml:space="preserve">Communicated information </w:t>
      </w:r>
    </w:p>
    <w:p w14:paraId="787795FF"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The standard states that the organization shall determine what to communicate to whom, how often and by what means. This is further clarified to mean the “internal and external communications relevant to the environmental management system”. This includes all types of information related to its (significant) environmental aspects of its activities, </w:t>
      </w:r>
      <w:proofErr w:type="gramStart"/>
      <w:r w:rsidRPr="009B65E4">
        <w:rPr>
          <w:rFonts w:ascii="ArialMT" w:eastAsia="Times New Roman" w:hAnsi="ArialMT" w:cs="Times New Roman"/>
          <w:sz w:val="20"/>
          <w:szCs w:val="20"/>
          <w:lang w:val="en-US" w:eastAsia="es-MX"/>
        </w:rPr>
        <w:t>products</w:t>
      </w:r>
      <w:proofErr w:type="gramEnd"/>
      <w:r w:rsidRPr="009B65E4">
        <w:rPr>
          <w:rFonts w:ascii="ArialMT" w:eastAsia="Times New Roman" w:hAnsi="ArialMT" w:cs="Times New Roman"/>
          <w:sz w:val="20"/>
          <w:szCs w:val="20"/>
          <w:lang w:val="en-US" w:eastAsia="es-MX"/>
        </w:rPr>
        <w:t xml:space="preserve"> and services. </w:t>
      </w:r>
    </w:p>
    <w:p w14:paraId="1EC2446F"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proofErr w:type="gramStart"/>
      <w:r w:rsidRPr="009B65E4">
        <w:rPr>
          <w:rFonts w:ascii="ArialMT" w:eastAsia="Times New Roman" w:hAnsi="ArialMT" w:cs="Times New Roman"/>
          <w:sz w:val="20"/>
          <w:szCs w:val="20"/>
          <w:lang w:val="en-US" w:eastAsia="es-MX"/>
        </w:rPr>
        <w:t>I.e.</w:t>
      </w:r>
      <w:proofErr w:type="gramEnd"/>
      <w:r w:rsidRPr="009B65E4">
        <w:rPr>
          <w:rFonts w:ascii="ArialMT" w:eastAsia="Times New Roman" w:hAnsi="ArialMT" w:cs="Times New Roman"/>
          <w:sz w:val="20"/>
          <w:szCs w:val="20"/>
          <w:lang w:val="en-US" w:eastAsia="es-MX"/>
        </w:rPr>
        <w:t xml:space="preserve"> it is up to the organization to determine the what, to whom, when and how, but once the organization is communicating on any of the above aspects, that communication should be reliable and be consistent with what is known through the EMS. </w:t>
      </w:r>
    </w:p>
    <w:p w14:paraId="1DC82646"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Externally communicated information includes communicated environmental information that one would find in public statements, such as voluntary annual reports (think environmental reporting, reporting footprints and/or sustainability reporting), and of course would include periodic reporting on for example (quantities of) waste or emissions due to legal requirements. </w:t>
      </w:r>
    </w:p>
    <w:p w14:paraId="22711E01"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However, next to the above more obvious information, many organizations these days make some type of claims or produce information or fact sheets on the environmental performance of their activities, products and/or services, </w:t>
      </w:r>
      <w:proofErr w:type="gramStart"/>
      <w:r w:rsidRPr="009B65E4">
        <w:rPr>
          <w:rFonts w:ascii="ArialMT" w:eastAsia="Times New Roman" w:hAnsi="ArialMT" w:cs="Times New Roman"/>
          <w:sz w:val="20"/>
          <w:szCs w:val="20"/>
          <w:lang w:val="en-US" w:eastAsia="es-MX"/>
        </w:rPr>
        <w:t>e.g.</w:t>
      </w:r>
      <w:proofErr w:type="gramEnd"/>
      <w:r w:rsidRPr="009B65E4">
        <w:rPr>
          <w:rFonts w:ascii="ArialMT" w:eastAsia="Times New Roman" w:hAnsi="ArialMT" w:cs="Times New Roman"/>
          <w:sz w:val="20"/>
          <w:szCs w:val="20"/>
          <w:lang w:val="en-US" w:eastAsia="es-MX"/>
        </w:rPr>
        <w:t xml:space="preserve"> on websites, promotional leaflets and/or through product labelling. Though this may not always be quantified information, the requirements of the environmental information having to be reliable would still be applicable. </w:t>
      </w:r>
    </w:p>
    <w:p w14:paraId="6898C648"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With respect to internally communicated information, the audit team should consider reliability and traceability with respect to employee communications, but also to the consolidated information that an environmental manager brings to the management review or other internal reporting mechanisms. </w:t>
      </w:r>
    </w:p>
    <w:p w14:paraId="47FBA1A8"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 w:eastAsia="Times New Roman" w:hAnsi="Arial" w:cs="Arial"/>
          <w:b/>
          <w:bCs/>
          <w:sz w:val="20"/>
          <w:szCs w:val="20"/>
          <w:lang w:val="en-US" w:eastAsia="es-MX"/>
        </w:rPr>
        <w:t xml:space="preserve">4 Impacts on elements of the certification process </w:t>
      </w:r>
    </w:p>
    <w:p w14:paraId="1B757A48"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 w:eastAsia="Times New Roman" w:hAnsi="Arial" w:cs="Arial"/>
          <w:i/>
          <w:iCs/>
          <w:sz w:val="20"/>
          <w:szCs w:val="20"/>
          <w:lang w:val="en-US" w:eastAsia="es-MX"/>
        </w:rPr>
        <w:t xml:space="preserve">4.1 Contract review </w:t>
      </w:r>
    </w:p>
    <w:p w14:paraId="04E0E43E"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It is important for the CAB to understand which information the organization is communicating to which parties. This may have an impact on allocating audit time, if a significant amount of environmental information is communicated (</w:t>
      </w:r>
      <w:proofErr w:type="gramStart"/>
      <w:r w:rsidRPr="009B65E4">
        <w:rPr>
          <w:rFonts w:ascii="ArialMT" w:eastAsia="Times New Roman" w:hAnsi="ArialMT" w:cs="Times New Roman"/>
          <w:sz w:val="20"/>
          <w:szCs w:val="20"/>
          <w:lang w:val="en-US" w:eastAsia="es-MX"/>
        </w:rPr>
        <w:t>i.e.</w:t>
      </w:r>
      <w:proofErr w:type="gramEnd"/>
      <w:r w:rsidRPr="009B65E4">
        <w:rPr>
          <w:rFonts w:ascii="ArialMT" w:eastAsia="Times New Roman" w:hAnsi="ArialMT" w:cs="Times New Roman"/>
          <w:sz w:val="20"/>
          <w:szCs w:val="20"/>
          <w:lang w:val="en-US" w:eastAsia="es-MX"/>
        </w:rPr>
        <w:t xml:space="preserve"> additional to the current guidelines from IAF MD5, version 2015, that preceded the publication of the new standard and have not yet considered this aspect of audit). </w:t>
      </w:r>
    </w:p>
    <w:p w14:paraId="42A0C7F5"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If the </w:t>
      </w:r>
      <w:proofErr w:type="spellStart"/>
      <w:r w:rsidRPr="009B65E4">
        <w:rPr>
          <w:rFonts w:ascii="ArialMT" w:eastAsia="Times New Roman" w:hAnsi="ArialMT" w:cs="Times New Roman"/>
          <w:sz w:val="20"/>
          <w:szCs w:val="20"/>
          <w:lang w:val="en-US" w:eastAsia="es-MX"/>
        </w:rPr>
        <w:t>organisation</w:t>
      </w:r>
      <w:proofErr w:type="spellEnd"/>
      <w:r w:rsidRPr="009B65E4">
        <w:rPr>
          <w:rFonts w:ascii="ArialMT" w:eastAsia="Times New Roman" w:hAnsi="ArialMT" w:cs="Times New Roman"/>
          <w:sz w:val="20"/>
          <w:szCs w:val="20"/>
          <w:lang w:val="en-US" w:eastAsia="es-MX"/>
        </w:rPr>
        <w:t xml:space="preserve"> communicates complex and/or large quantities of information, the need for specific competences in the audit team should be considered as well. This is confirmed through ISO/IEC 17021-2, which states in cl. 5.13 that “each EMS auditor shall have knowledge related to auditing of communicated information to enable the audit of the reliability of relevant environmental information related to the EMS.” This comes with a note referencing the knowledge of factors mentioned in Annex </w:t>
      </w:r>
      <w:r w:rsidRPr="009B65E4">
        <w:rPr>
          <w:rFonts w:ascii="ArialMT" w:eastAsia="Times New Roman" w:hAnsi="ArialMT" w:cs="Times New Roman"/>
          <w:sz w:val="20"/>
          <w:szCs w:val="20"/>
          <w:lang w:val="en-US" w:eastAsia="es-MX"/>
        </w:rPr>
        <w:lastRenderedPageBreak/>
        <w:t xml:space="preserve">7.4, such as transparency, appropriateness, truthfulness, factuality/accuracy, </w:t>
      </w:r>
      <w:proofErr w:type="gramStart"/>
      <w:r w:rsidRPr="009B65E4">
        <w:rPr>
          <w:rFonts w:ascii="ArialMT" w:eastAsia="Times New Roman" w:hAnsi="ArialMT" w:cs="Times New Roman"/>
          <w:sz w:val="20"/>
          <w:szCs w:val="20"/>
          <w:lang w:val="en-US" w:eastAsia="es-MX"/>
        </w:rPr>
        <w:t>completeness</w:t>
      </w:r>
      <w:proofErr w:type="gramEnd"/>
      <w:r w:rsidRPr="009B65E4">
        <w:rPr>
          <w:rFonts w:ascii="ArialMT" w:eastAsia="Times New Roman" w:hAnsi="ArialMT" w:cs="Times New Roman"/>
          <w:sz w:val="20"/>
          <w:szCs w:val="20"/>
          <w:lang w:val="en-US" w:eastAsia="es-MX"/>
        </w:rPr>
        <w:t xml:space="preserve"> and intelligibility. </w:t>
      </w:r>
    </w:p>
    <w:p w14:paraId="2D23ED01"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 w:eastAsia="Times New Roman" w:hAnsi="Arial" w:cs="Arial"/>
          <w:i/>
          <w:iCs/>
          <w:sz w:val="20"/>
          <w:szCs w:val="20"/>
          <w:lang w:val="en-US" w:eastAsia="es-MX"/>
        </w:rPr>
        <w:t xml:space="preserve">4.2 Audit </w:t>
      </w:r>
    </w:p>
    <w:p w14:paraId="56480186"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proofErr w:type="gramStart"/>
      <w:r w:rsidRPr="009B65E4">
        <w:rPr>
          <w:rFonts w:ascii="ArialMT" w:eastAsia="Times New Roman" w:hAnsi="ArialMT" w:cs="Times New Roman"/>
          <w:sz w:val="20"/>
          <w:szCs w:val="20"/>
          <w:lang w:val="en-US" w:eastAsia="es-MX"/>
        </w:rPr>
        <w:t>First of all</w:t>
      </w:r>
      <w:proofErr w:type="gramEnd"/>
      <w:r w:rsidRPr="009B65E4">
        <w:rPr>
          <w:rFonts w:ascii="ArialMT" w:eastAsia="Times New Roman" w:hAnsi="ArialMT" w:cs="Times New Roman"/>
          <w:sz w:val="20"/>
          <w:szCs w:val="20"/>
          <w:lang w:val="en-US" w:eastAsia="es-MX"/>
        </w:rPr>
        <w:t xml:space="preserve">, the audit team should establish whether they have been given appropriate insight in all forms of communicated information. Since the final responsibility (for the execution of) various types of </w:t>
      </w:r>
    </w:p>
    <w:p w14:paraId="236F5A6E"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communications may not rest with the persons or departments, responsible for the EMS, this could mean additional or different type of audits in </w:t>
      </w:r>
      <w:proofErr w:type="gramStart"/>
      <w:r w:rsidRPr="009B65E4">
        <w:rPr>
          <w:rFonts w:ascii="ArialMT" w:eastAsia="Times New Roman" w:hAnsi="ArialMT" w:cs="Times New Roman"/>
          <w:sz w:val="20"/>
          <w:szCs w:val="20"/>
          <w:lang w:val="en-US" w:eastAsia="es-MX"/>
        </w:rPr>
        <w:t>e.g.</w:t>
      </w:r>
      <w:proofErr w:type="gramEnd"/>
      <w:r w:rsidRPr="009B65E4">
        <w:rPr>
          <w:rFonts w:ascii="ArialMT" w:eastAsia="Times New Roman" w:hAnsi="ArialMT" w:cs="Times New Roman"/>
          <w:sz w:val="20"/>
          <w:szCs w:val="20"/>
          <w:lang w:val="en-US" w:eastAsia="es-MX"/>
        </w:rPr>
        <w:t xml:space="preserve"> marketing and/or HR departments (see also 4 paragraphs above). </w:t>
      </w:r>
    </w:p>
    <w:p w14:paraId="01ED0542"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Secondly, the audit team should understand what controls the organization has established to ensure reliability of the communicated information. This includes internal controls but should also cover any external verifications (if available), such as through EMAS validation or verifications carried out in line with ISO 14065. When reliable external verification is in place (</w:t>
      </w:r>
      <w:proofErr w:type="gramStart"/>
      <w:r w:rsidRPr="009B65E4">
        <w:rPr>
          <w:rFonts w:ascii="ArialMT" w:eastAsia="Times New Roman" w:hAnsi="ArialMT" w:cs="Times New Roman"/>
          <w:sz w:val="20"/>
          <w:szCs w:val="20"/>
          <w:lang w:val="en-US" w:eastAsia="es-MX"/>
        </w:rPr>
        <w:t>e.g.</w:t>
      </w:r>
      <w:proofErr w:type="gramEnd"/>
      <w:r w:rsidRPr="009B65E4">
        <w:rPr>
          <w:rFonts w:ascii="ArialMT" w:eastAsia="Times New Roman" w:hAnsi="ArialMT" w:cs="Times New Roman"/>
          <w:sz w:val="20"/>
          <w:szCs w:val="20"/>
          <w:lang w:val="en-US" w:eastAsia="es-MX"/>
        </w:rPr>
        <w:t xml:space="preserve"> under accreditation) with a similar scope, it is expected that further sampling by the audit team may be limited. </w:t>
      </w:r>
    </w:p>
    <w:p w14:paraId="7CEF598A"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Where no external verifications exist, the auditor will have to perform own sampling to check whether the organization’s processes to ensure the reliability of the communicated information are functioning. Though it is not stated that this sampling should have the depth or </w:t>
      </w:r>
      <w:proofErr w:type="spellStart"/>
      <w:r w:rsidRPr="009B65E4">
        <w:rPr>
          <w:rFonts w:ascii="ArialMT" w:eastAsia="Times New Roman" w:hAnsi="ArialMT" w:cs="Times New Roman"/>
          <w:sz w:val="20"/>
          <w:szCs w:val="20"/>
          <w:lang w:val="en-US" w:eastAsia="es-MX"/>
        </w:rPr>
        <w:t>rigour</w:t>
      </w:r>
      <w:proofErr w:type="spellEnd"/>
      <w:r w:rsidRPr="009B65E4">
        <w:rPr>
          <w:rFonts w:ascii="ArialMT" w:eastAsia="Times New Roman" w:hAnsi="ArialMT" w:cs="Times New Roman"/>
          <w:sz w:val="20"/>
          <w:szCs w:val="20"/>
          <w:lang w:val="en-US" w:eastAsia="es-MX"/>
        </w:rPr>
        <w:t xml:space="preserve"> of ISO 14065 and ISO 14064-3 (and these standards only apply to GHG verifications anyway), these standards </w:t>
      </w:r>
      <w:proofErr w:type="gramStart"/>
      <w:r w:rsidRPr="009B65E4">
        <w:rPr>
          <w:rFonts w:ascii="ArialMT" w:eastAsia="Times New Roman" w:hAnsi="ArialMT" w:cs="Times New Roman"/>
          <w:sz w:val="20"/>
          <w:szCs w:val="20"/>
          <w:lang w:val="en-US" w:eastAsia="es-MX"/>
        </w:rPr>
        <w:t>gives</w:t>
      </w:r>
      <w:proofErr w:type="gramEnd"/>
      <w:r w:rsidRPr="009B65E4">
        <w:rPr>
          <w:rFonts w:ascii="ArialMT" w:eastAsia="Times New Roman" w:hAnsi="ArialMT" w:cs="Times New Roman"/>
          <w:sz w:val="20"/>
          <w:szCs w:val="20"/>
          <w:lang w:val="en-US" w:eastAsia="es-MX"/>
        </w:rPr>
        <w:t xml:space="preserve"> good insight on how to approach the auditing of communicated (quantified) information in order to determine reliability. </w:t>
      </w:r>
    </w:p>
    <w:p w14:paraId="054AF58E"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The auditor should at least consider the following steps: </w:t>
      </w:r>
    </w:p>
    <w:p w14:paraId="27BAFAB7" w14:textId="77777777" w:rsidR="009B65E4" w:rsidRPr="009B65E4" w:rsidRDefault="009B65E4" w:rsidP="00B660F5">
      <w:pPr>
        <w:numPr>
          <w:ilvl w:val="0"/>
          <w:numId w:val="3"/>
        </w:numPr>
        <w:spacing w:before="100" w:beforeAutospacing="1" w:after="100" w:afterAutospacing="1"/>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understand the organization’s underlying processes of information collection (</w:t>
      </w:r>
      <w:proofErr w:type="gramStart"/>
      <w:r w:rsidRPr="009B65E4">
        <w:rPr>
          <w:rFonts w:ascii="ArialMT" w:eastAsia="Times New Roman" w:hAnsi="ArialMT" w:cs="Times New Roman"/>
          <w:sz w:val="20"/>
          <w:szCs w:val="20"/>
          <w:lang w:val="en-US" w:eastAsia="es-MX"/>
        </w:rPr>
        <w:t>e.g.</w:t>
      </w:r>
      <w:proofErr w:type="gramEnd"/>
      <w:r w:rsidRPr="009B65E4">
        <w:rPr>
          <w:rFonts w:ascii="ArialMT" w:eastAsia="Times New Roman" w:hAnsi="ArialMT" w:cs="Times New Roman"/>
          <w:sz w:val="20"/>
          <w:szCs w:val="20"/>
          <w:lang w:val="en-US" w:eastAsia="es-MX"/>
        </w:rPr>
        <w:t xml:space="preserve"> measurements, equipment, automated, manual); </w:t>
      </w:r>
    </w:p>
    <w:p w14:paraId="4B3105D0" w14:textId="77777777" w:rsidR="009B65E4" w:rsidRPr="009B65E4" w:rsidRDefault="009B65E4" w:rsidP="00B660F5">
      <w:pPr>
        <w:numPr>
          <w:ilvl w:val="0"/>
          <w:numId w:val="3"/>
        </w:numPr>
        <w:spacing w:before="100" w:beforeAutospacing="1" w:after="100" w:afterAutospacing="1"/>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know which types of data manipulation the organization has used (</w:t>
      </w:r>
      <w:proofErr w:type="gramStart"/>
      <w:r w:rsidRPr="009B65E4">
        <w:rPr>
          <w:rFonts w:ascii="ArialMT" w:eastAsia="Times New Roman" w:hAnsi="ArialMT" w:cs="Times New Roman"/>
          <w:sz w:val="20"/>
          <w:szCs w:val="20"/>
          <w:lang w:val="en-US" w:eastAsia="es-MX"/>
        </w:rPr>
        <w:t>e.g.</w:t>
      </w:r>
      <w:proofErr w:type="gramEnd"/>
      <w:r w:rsidRPr="009B65E4">
        <w:rPr>
          <w:rFonts w:ascii="ArialMT" w:eastAsia="Times New Roman" w:hAnsi="ArialMT" w:cs="Times New Roman"/>
          <w:sz w:val="20"/>
          <w:szCs w:val="20"/>
          <w:lang w:val="en-US" w:eastAsia="es-MX"/>
        </w:rPr>
        <w:t xml:space="preserve"> calculations, extrapolations, estimations, consolidations); </w:t>
      </w:r>
    </w:p>
    <w:p w14:paraId="32B8D368" w14:textId="77777777" w:rsidR="009B65E4" w:rsidRPr="009B65E4" w:rsidRDefault="009B65E4" w:rsidP="00B660F5">
      <w:pPr>
        <w:numPr>
          <w:ilvl w:val="0"/>
          <w:numId w:val="3"/>
        </w:numPr>
        <w:spacing w:before="100" w:beforeAutospacing="1" w:after="100" w:afterAutospacing="1"/>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understand the risks for errors in the above (related to internal double checks or controls</w:t>
      </w:r>
      <w:proofErr w:type="gramStart"/>
      <w:r w:rsidRPr="009B65E4">
        <w:rPr>
          <w:rFonts w:ascii="ArialMT" w:eastAsia="Times New Roman" w:hAnsi="ArialMT" w:cs="Times New Roman"/>
          <w:sz w:val="20"/>
          <w:szCs w:val="20"/>
          <w:lang w:val="en-US" w:eastAsia="es-MX"/>
        </w:rPr>
        <w:t>);</w:t>
      </w:r>
      <w:proofErr w:type="gramEnd"/>
      <w:r w:rsidRPr="009B65E4">
        <w:rPr>
          <w:rFonts w:ascii="ArialMT" w:eastAsia="Times New Roman" w:hAnsi="ArialMT" w:cs="Times New Roman"/>
          <w:sz w:val="20"/>
          <w:szCs w:val="20"/>
          <w:lang w:val="en-US" w:eastAsia="es-MX"/>
        </w:rPr>
        <w:t xml:space="preserve"> </w:t>
      </w:r>
    </w:p>
    <w:p w14:paraId="77930443" w14:textId="77777777" w:rsidR="009B65E4" w:rsidRPr="009B65E4" w:rsidRDefault="009B65E4" w:rsidP="00B660F5">
      <w:pPr>
        <w:numPr>
          <w:ilvl w:val="0"/>
          <w:numId w:val="3"/>
        </w:numPr>
        <w:spacing w:before="100" w:beforeAutospacing="1" w:after="100" w:afterAutospacing="1"/>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  develop a sampling plan on the basis </w:t>
      </w:r>
      <w:proofErr w:type="gramStart"/>
      <w:r w:rsidRPr="009B65E4">
        <w:rPr>
          <w:rFonts w:ascii="ArialMT" w:eastAsia="Times New Roman" w:hAnsi="ArialMT" w:cs="Times New Roman"/>
          <w:sz w:val="20"/>
          <w:szCs w:val="20"/>
          <w:lang w:val="en-US" w:eastAsia="es-MX"/>
        </w:rPr>
        <w:t>thereof;</w:t>
      </w:r>
      <w:proofErr w:type="gramEnd"/>
      <w:r w:rsidRPr="009B65E4">
        <w:rPr>
          <w:rFonts w:ascii="ArialMT" w:eastAsia="Times New Roman" w:hAnsi="ArialMT" w:cs="Times New Roman"/>
          <w:sz w:val="20"/>
          <w:szCs w:val="20"/>
          <w:lang w:val="en-US" w:eastAsia="es-MX"/>
        </w:rPr>
        <w:t xml:space="preserve"> </w:t>
      </w:r>
    </w:p>
    <w:p w14:paraId="5E17631E" w14:textId="77777777" w:rsidR="009B65E4" w:rsidRPr="009B65E4" w:rsidRDefault="009B65E4" w:rsidP="00B660F5">
      <w:pPr>
        <w:numPr>
          <w:ilvl w:val="0"/>
          <w:numId w:val="3"/>
        </w:numPr>
        <w:spacing w:before="100" w:beforeAutospacing="1" w:after="100" w:afterAutospacing="1"/>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verify a sample of the information back to reliable (</w:t>
      </w:r>
      <w:proofErr w:type="gramStart"/>
      <w:r w:rsidRPr="009B65E4">
        <w:rPr>
          <w:rFonts w:ascii="ArialMT" w:eastAsia="Times New Roman" w:hAnsi="ArialMT" w:cs="Times New Roman"/>
          <w:sz w:val="20"/>
          <w:szCs w:val="20"/>
          <w:lang w:val="en-US" w:eastAsia="es-MX"/>
        </w:rPr>
        <w:t>e.g.</w:t>
      </w:r>
      <w:proofErr w:type="gramEnd"/>
      <w:r w:rsidRPr="009B65E4">
        <w:rPr>
          <w:rFonts w:ascii="ArialMT" w:eastAsia="Times New Roman" w:hAnsi="ArialMT" w:cs="Times New Roman"/>
          <w:sz w:val="20"/>
          <w:szCs w:val="20"/>
          <w:lang w:val="en-US" w:eastAsia="es-MX"/>
        </w:rPr>
        <w:t xml:space="preserve"> external) source documentation. </w:t>
      </w:r>
    </w:p>
    <w:p w14:paraId="42425B94" w14:textId="77777777" w:rsidR="009B65E4" w:rsidRPr="009B65E4" w:rsidRDefault="009B65E4" w:rsidP="00B660F5">
      <w:pPr>
        <w:spacing w:before="100" w:beforeAutospacing="1" w:after="100" w:afterAutospacing="1"/>
        <w:ind w:left="720"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Spot-checks by the audit team related to reliability may include: </w:t>
      </w:r>
    </w:p>
    <w:p w14:paraId="06C002E7" w14:textId="77777777" w:rsidR="009B65E4" w:rsidRPr="009B65E4" w:rsidRDefault="009B65E4" w:rsidP="00B660F5">
      <w:pPr>
        <w:numPr>
          <w:ilvl w:val="0"/>
          <w:numId w:val="4"/>
        </w:numPr>
        <w:spacing w:before="100" w:beforeAutospacing="1" w:after="100" w:afterAutospacing="1"/>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verification of consistency of same information in different reports/communication (</w:t>
      </w:r>
      <w:proofErr w:type="gramStart"/>
      <w:r w:rsidRPr="009B65E4">
        <w:rPr>
          <w:rFonts w:ascii="ArialMT" w:eastAsia="Times New Roman" w:hAnsi="ArialMT" w:cs="Times New Roman"/>
          <w:sz w:val="20"/>
          <w:szCs w:val="20"/>
          <w:lang w:val="en-US" w:eastAsia="es-MX"/>
        </w:rPr>
        <w:t>e.g.</w:t>
      </w:r>
      <w:proofErr w:type="gramEnd"/>
      <w:r w:rsidRPr="009B65E4">
        <w:rPr>
          <w:rFonts w:ascii="ArialMT" w:eastAsia="Times New Roman" w:hAnsi="ArialMT" w:cs="Times New Roman"/>
          <w:sz w:val="20"/>
          <w:szCs w:val="20"/>
          <w:lang w:val="en-US" w:eastAsia="es-MX"/>
        </w:rPr>
        <w:t xml:space="preserve"> cross- checking information sent to authorities vs information sent internally e.g. to Corporate vs information in Annual report); </w:t>
      </w:r>
    </w:p>
    <w:p w14:paraId="0F3C0BFF" w14:textId="77777777" w:rsidR="009B65E4" w:rsidRPr="009B65E4" w:rsidRDefault="009B65E4" w:rsidP="00B660F5">
      <w:pPr>
        <w:numPr>
          <w:ilvl w:val="0"/>
          <w:numId w:val="4"/>
        </w:numPr>
        <w:spacing w:before="100" w:beforeAutospacing="1" w:after="100" w:afterAutospacing="1"/>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verification of completeness (</w:t>
      </w:r>
      <w:proofErr w:type="gramStart"/>
      <w:r w:rsidRPr="009B65E4">
        <w:rPr>
          <w:rFonts w:ascii="ArialMT" w:eastAsia="Times New Roman" w:hAnsi="ArialMT" w:cs="Times New Roman"/>
          <w:sz w:val="20"/>
          <w:szCs w:val="20"/>
          <w:lang w:val="en-US" w:eastAsia="es-MX"/>
        </w:rPr>
        <w:t>e.g.</w:t>
      </w:r>
      <w:proofErr w:type="gramEnd"/>
      <w:r w:rsidRPr="009B65E4">
        <w:rPr>
          <w:rFonts w:ascii="ArialMT" w:eastAsia="Times New Roman" w:hAnsi="ArialMT" w:cs="Times New Roman"/>
          <w:sz w:val="20"/>
          <w:szCs w:val="20"/>
          <w:lang w:val="en-US" w:eastAsia="es-MX"/>
        </w:rPr>
        <w:t xml:space="preserve"> checking that relevant sources are included and not left out; </w:t>
      </w:r>
    </w:p>
    <w:p w14:paraId="0DA4F255" w14:textId="77777777" w:rsidR="009B65E4" w:rsidRPr="009B65E4" w:rsidRDefault="009B65E4" w:rsidP="00B660F5">
      <w:pPr>
        <w:numPr>
          <w:ilvl w:val="0"/>
          <w:numId w:val="4"/>
        </w:numPr>
        <w:spacing w:before="100" w:beforeAutospacing="1" w:after="100" w:afterAutospacing="1"/>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verification of accuracy (</w:t>
      </w:r>
      <w:proofErr w:type="gramStart"/>
      <w:r w:rsidRPr="009B65E4">
        <w:rPr>
          <w:rFonts w:ascii="ArialMT" w:eastAsia="Times New Roman" w:hAnsi="ArialMT" w:cs="Times New Roman"/>
          <w:sz w:val="20"/>
          <w:szCs w:val="20"/>
          <w:lang w:val="en-US" w:eastAsia="es-MX"/>
        </w:rPr>
        <w:t>e.g.</w:t>
      </w:r>
      <w:proofErr w:type="gramEnd"/>
      <w:r w:rsidRPr="009B65E4">
        <w:rPr>
          <w:rFonts w:ascii="ArialMT" w:eastAsia="Times New Roman" w:hAnsi="ArialMT" w:cs="Times New Roman"/>
          <w:sz w:val="20"/>
          <w:szCs w:val="20"/>
          <w:lang w:val="en-US" w:eastAsia="es-MX"/>
        </w:rPr>
        <w:t xml:space="preserve"> checking of type of background data (e.g. calculations, </w:t>
      </w:r>
    </w:p>
    <w:p w14:paraId="0BF15F4E" w14:textId="77777777" w:rsidR="009B65E4" w:rsidRPr="009B65E4" w:rsidRDefault="009B65E4" w:rsidP="00B660F5">
      <w:pPr>
        <w:spacing w:before="100" w:beforeAutospacing="1" w:after="100" w:afterAutospacing="1"/>
        <w:ind w:left="720"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extrapolations, estimations) and methods and completeness of data aggregation). This may include traceability checks such as tracing aggregated/consolidated data back to the respective sources (or the opposite way). </w:t>
      </w:r>
    </w:p>
    <w:p w14:paraId="45E1DE32" w14:textId="77777777" w:rsidR="009B65E4" w:rsidRPr="009B65E4" w:rsidRDefault="009B65E4" w:rsidP="00B660F5">
      <w:pPr>
        <w:spacing w:before="100" w:beforeAutospacing="1" w:after="100" w:afterAutospacing="1"/>
        <w:ind w:left="720"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The relevance and extent of performing spot-checks according the above will vary for different organizations based on several factors such as size, complexity, sector and the extent and type of communicated environmental information. </w:t>
      </w:r>
    </w:p>
    <w:p w14:paraId="0515FA1C" w14:textId="77777777" w:rsidR="009B65E4" w:rsidRPr="009B65E4" w:rsidRDefault="009B65E4" w:rsidP="00B660F5">
      <w:pPr>
        <w:spacing w:before="100" w:beforeAutospacing="1" w:after="100" w:afterAutospacing="1"/>
        <w:ind w:left="720"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lastRenderedPageBreak/>
        <w:t xml:space="preserve">In the case of purely qualitative information, the method of ensuring reliability may be more difficult and may require more specific knowledge on the part of the auditor to be able to confirm this. </w:t>
      </w:r>
    </w:p>
    <w:p w14:paraId="3728C4C3"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 w:eastAsia="Times New Roman" w:hAnsi="Arial" w:cs="Arial"/>
          <w:i/>
          <w:iCs/>
          <w:sz w:val="20"/>
          <w:szCs w:val="20"/>
          <w:lang w:val="en-US" w:eastAsia="es-MX"/>
        </w:rPr>
        <w:t xml:space="preserve">4.3 Report </w:t>
      </w:r>
    </w:p>
    <w:p w14:paraId="32113658"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 xml:space="preserve">The audit report should </w:t>
      </w:r>
      <w:proofErr w:type="spellStart"/>
      <w:r w:rsidRPr="009B65E4">
        <w:rPr>
          <w:rFonts w:ascii="ArialMT" w:eastAsia="Times New Roman" w:hAnsi="ArialMT" w:cs="Times New Roman"/>
          <w:sz w:val="20"/>
          <w:szCs w:val="20"/>
          <w:lang w:val="en-US" w:eastAsia="es-MX"/>
        </w:rPr>
        <w:t>summarise</w:t>
      </w:r>
      <w:proofErr w:type="spellEnd"/>
      <w:r w:rsidRPr="009B65E4">
        <w:rPr>
          <w:rFonts w:ascii="ArialMT" w:eastAsia="Times New Roman" w:hAnsi="ArialMT" w:cs="Times New Roman"/>
          <w:sz w:val="20"/>
          <w:szCs w:val="20"/>
          <w:lang w:val="en-US" w:eastAsia="es-MX"/>
        </w:rPr>
        <w:t xml:space="preserve"> how the audit team have established the reliability of communicated information. This could be done by documenting which types of environmental information have been communicated (internally/externally) and the findings demonstrating that the information is indeed consistent with the information in the EMS and why the auditor could conclude that it is reliable (</w:t>
      </w:r>
      <w:proofErr w:type="gramStart"/>
      <w:r w:rsidRPr="009B65E4">
        <w:rPr>
          <w:rFonts w:ascii="ArialMT" w:eastAsia="Times New Roman" w:hAnsi="ArialMT" w:cs="Times New Roman"/>
          <w:sz w:val="20"/>
          <w:szCs w:val="20"/>
          <w:lang w:val="en-US" w:eastAsia="es-MX"/>
        </w:rPr>
        <w:t>e.g.</w:t>
      </w:r>
      <w:proofErr w:type="gramEnd"/>
      <w:r w:rsidRPr="009B65E4">
        <w:rPr>
          <w:rFonts w:ascii="ArialMT" w:eastAsia="Times New Roman" w:hAnsi="ArialMT" w:cs="Times New Roman"/>
          <w:sz w:val="20"/>
          <w:szCs w:val="20"/>
          <w:lang w:val="en-US" w:eastAsia="es-MX"/>
        </w:rPr>
        <w:t xml:space="preserve"> through own sampling results or references to external verifications). </w:t>
      </w:r>
    </w:p>
    <w:p w14:paraId="595EAF13"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 w:eastAsia="Times New Roman" w:hAnsi="Arial" w:cs="Arial"/>
          <w:i/>
          <w:iCs/>
          <w:sz w:val="20"/>
          <w:szCs w:val="20"/>
          <w:lang w:val="en-US" w:eastAsia="es-MX"/>
        </w:rPr>
        <w:t xml:space="preserve">4.4 Decision making </w:t>
      </w:r>
    </w:p>
    <w:p w14:paraId="206F5554"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ArialMT" w:eastAsia="Times New Roman" w:hAnsi="ArialMT" w:cs="Times New Roman"/>
          <w:sz w:val="20"/>
          <w:szCs w:val="20"/>
          <w:lang w:val="en-US" w:eastAsia="es-MX"/>
        </w:rPr>
        <w:t>The impact is probably least on the decision makers. For them, it is important to know which type of information is communicated, especially the information communicated to external stakeholders. They should be able to understand the findings in the audit report in such a way, that they may understand the potential risk of faulty information having been communicated under a certified management system, when the CAB through its certification is stating that the “the organization ... shall ensure that the environmental information communicated ... is reliable”. As this is (mostly) about externally communicated information (</w:t>
      </w:r>
      <w:proofErr w:type="gramStart"/>
      <w:r w:rsidRPr="009B65E4">
        <w:rPr>
          <w:rFonts w:ascii="ArialMT" w:eastAsia="Times New Roman" w:hAnsi="ArialMT" w:cs="Times New Roman"/>
          <w:sz w:val="20"/>
          <w:szCs w:val="20"/>
          <w:lang w:val="en-US" w:eastAsia="es-MX"/>
        </w:rPr>
        <w:t>i.e.</w:t>
      </w:r>
      <w:proofErr w:type="gramEnd"/>
      <w:r w:rsidRPr="009B65E4">
        <w:rPr>
          <w:rFonts w:ascii="ArialMT" w:eastAsia="Times New Roman" w:hAnsi="ArialMT" w:cs="Times New Roman"/>
          <w:sz w:val="20"/>
          <w:szCs w:val="20"/>
          <w:lang w:val="en-US" w:eastAsia="es-MX"/>
        </w:rPr>
        <w:t xml:space="preserve"> documented and available to the interested parties), this may have an impact on (perceived) liability of the CAB. Auditors and decision makers should be aware of this. </w:t>
      </w:r>
    </w:p>
    <w:p w14:paraId="6A2940CB"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Calibri" w:eastAsia="Times New Roman" w:hAnsi="Calibri" w:cs="Calibri"/>
          <w:sz w:val="22"/>
          <w:szCs w:val="22"/>
          <w:lang w:val="en-US" w:eastAsia="es-MX"/>
        </w:rPr>
        <w:t xml:space="preserve">For further information on the ISO 14001 Auditing Practices Group, please refer to the paper: Introduction to the ISO 14001 Auditing Practices Group </w:t>
      </w:r>
    </w:p>
    <w:p w14:paraId="4BA79E50"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Calibri" w:eastAsia="Times New Roman" w:hAnsi="Calibri" w:cs="Calibri"/>
          <w:sz w:val="22"/>
          <w:szCs w:val="22"/>
          <w:lang w:val="en-US" w:eastAsia="es-MX"/>
        </w:rPr>
        <w:t xml:space="preserve">Feedback from users will be used by the ISO 14001 Auditing Practices Group to determine whether additional guidance documents should be developed, or if these current ones should be revised. </w:t>
      </w:r>
    </w:p>
    <w:p w14:paraId="7871327C"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Calibri" w:eastAsia="Times New Roman" w:hAnsi="Calibri" w:cs="Calibri"/>
          <w:sz w:val="22"/>
          <w:szCs w:val="22"/>
          <w:lang w:val="en-US" w:eastAsia="es-MX"/>
        </w:rPr>
        <w:t xml:space="preserve">Comments on the papers or presentations can be sent to the following email address: </w:t>
      </w:r>
    </w:p>
    <w:p w14:paraId="29AAAD91"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Calibri" w:eastAsia="Times New Roman" w:hAnsi="Calibri" w:cs="Calibri"/>
          <w:color w:val="0000FF"/>
          <w:sz w:val="22"/>
          <w:szCs w:val="22"/>
          <w:lang w:val="en-US" w:eastAsia="es-MX"/>
        </w:rPr>
        <w:t xml:space="preserve">Nele.Zgavc@bsigroup.com </w:t>
      </w:r>
    </w:p>
    <w:p w14:paraId="13D16A85"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Calibri" w:eastAsia="Times New Roman" w:hAnsi="Calibri" w:cs="Calibri"/>
          <w:sz w:val="22"/>
          <w:szCs w:val="22"/>
          <w:lang w:val="en-US" w:eastAsia="es-MX"/>
        </w:rPr>
        <w:t xml:space="preserve">The other ISO 14001 Auditing Practices Group papers and presentations may be downloaded from the web sites: </w:t>
      </w:r>
    </w:p>
    <w:p w14:paraId="63F037CC"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Calibri" w:eastAsia="Times New Roman" w:hAnsi="Calibri" w:cs="Calibri"/>
          <w:sz w:val="22"/>
          <w:szCs w:val="22"/>
          <w:lang w:val="en-US" w:eastAsia="es-MX"/>
        </w:rPr>
        <w:t xml:space="preserve">www.iaf.nu </w:t>
      </w:r>
    </w:p>
    <w:p w14:paraId="119971E4"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Calibri" w:eastAsia="Times New Roman" w:hAnsi="Calibri" w:cs="Calibri"/>
          <w:color w:val="0000FF"/>
          <w:sz w:val="22"/>
          <w:szCs w:val="22"/>
          <w:lang w:val="en-US" w:eastAsia="es-MX"/>
        </w:rPr>
        <w:t xml:space="preserve">https://committee.iso.org/sites/tc207sc1/home/projects/published/iso-14001---environmental- manage/iso-14001-auditing-practices-gro.html </w:t>
      </w:r>
    </w:p>
    <w:p w14:paraId="46B2F711"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Calibri" w:eastAsia="Times New Roman" w:hAnsi="Calibri" w:cs="Calibri"/>
          <w:b/>
          <w:bCs/>
          <w:sz w:val="22"/>
          <w:szCs w:val="22"/>
          <w:lang w:val="en-US" w:eastAsia="es-MX"/>
        </w:rPr>
        <w:t xml:space="preserve">Disclaimer </w:t>
      </w:r>
    </w:p>
    <w:p w14:paraId="5ABD2CB4" w14:textId="77777777" w:rsidR="009B65E4" w:rsidRPr="009B65E4" w:rsidRDefault="009B65E4" w:rsidP="00B660F5">
      <w:pPr>
        <w:spacing w:before="100" w:beforeAutospacing="1" w:after="100" w:afterAutospacing="1"/>
        <w:ind w:firstLine="0"/>
        <w:rPr>
          <w:rFonts w:ascii="Times New Roman" w:eastAsia="Times New Roman" w:hAnsi="Times New Roman" w:cs="Times New Roman"/>
          <w:lang w:val="en-US" w:eastAsia="es-MX"/>
        </w:rPr>
      </w:pPr>
      <w:r w:rsidRPr="009B65E4">
        <w:rPr>
          <w:rFonts w:ascii="Calibri" w:eastAsia="Times New Roman" w:hAnsi="Calibri" w:cs="Calibri"/>
          <w:sz w:val="22"/>
          <w:szCs w:val="22"/>
          <w:lang w:val="en-US" w:eastAsia="es-MX"/>
        </w:rPr>
        <w:t xml:space="preserve">These papers have not been subject to an endorsement process by the International Organization for Standardization (ISO), ISO Technical Committee TC 207 sub committees for Environmental Management and Environmental Auditing (ISO/TC207/SC1 and SC2), or the International Accreditation Forum (IAF). The information contained within them is available for educational and communication purposes. The ISO 14001 Auditing Practices Group does not take responsibility for </w:t>
      </w:r>
      <w:r w:rsidRPr="009B65E4">
        <w:rPr>
          <w:rFonts w:ascii="Calibri" w:eastAsia="Times New Roman" w:hAnsi="Calibri" w:cs="Calibri"/>
          <w:sz w:val="22"/>
          <w:szCs w:val="22"/>
          <w:lang w:val="en-US" w:eastAsia="es-MX"/>
        </w:rPr>
        <w:lastRenderedPageBreak/>
        <w:t xml:space="preserve">any errors, omissions or other liabilities that may arise from the provision or subsequent use of such information </w:t>
      </w:r>
    </w:p>
    <w:p w14:paraId="2668D3F4" w14:textId="172F679E" w:rsidR="009B65E4" w:rsidRPr="009B65E4" w:rsidRDefault="009B65E4" w:rsidP="00B660F5">
      <w:pPr>
        <w:ind w:firstLine="0"/>
        <w:rPr>
          <w:rFonts w:ascii="Times New Roman" w:eastAsia="Times New Roman" w:hAnsi="Times New Roman" w:cs="Times New Roman"/>
          <w:lang w:val="es-MX" w:eastAsia="es-MX"/>
        </w:rPr>
      </w:pPr>
      <w:r w:rsidRPr="009B65E4">
        <w:rPr>
          <w:rFonts w:ascii="Times New Roman" w:eastAsia="Times New Roman" w:hAnsi="Times New Roman" w:cs="Times New Roman"/>
          <w:lang w:val="es-MX" w:eastAsia="es-MX"/>
        </w:rPr>
        <w:fldChar w:fldCharType="begin"/>
      </w:r>
      <w:r w:rsidRPr="009B65E4">
        <w:rPr>
          <w:rFonts w:ascii="Times New Roman" w:eastAsia="Times New Roman" w:hAnsi="Times New Roman" w:cs="Times New Roman"/>
          <w:lang w:val="es-MX" w:eastAsia="es-MX"/>
        </w:rPr>
        <w:instrText xml:space="preserve"> INCLUDEPICTURE "/var/folders/2z/cq3wrp5j22gb7jrhnhzfmwph0000gn/T/com.microsoft.Word/WebArchiveCopyPasteTempFiles/page4image4248448" \* MERGEFORMATINET </w:instrText>
      </w:r>
      <w:r w:rsidRPr="009B65E4">
        <w:rPr>
          <w:rFonts w:ascii="Times New Roman" w:eastAsia="Times New Roman" w:hAnsi="Times New Roman" w:cs="Times New Roman"/>
          <w:lang w:val="es-MX" w:eastAsia="es-MX"/>
        </w:rPr>
        <w:fldChar w:fldCharType="separate"/>
      </w:r>
      <w:r w:rsidRPr="009B65E4">
        <w:rPr>
          <w:rFonts w:ascii="Times New Roman" w:eastAsia="Times New Roman" w:hAnsi="Times New Roman" w:cs="Times New Roman"/>
          <w:noProof/>
          <w:lang w:val="es-MX" w:eastAsia="es-MX"/>
        </w:rPr>
        <w:drawing>
          <wp:inline distT="0" distB="0" distL="0" distR="0" wp14:anchorId="7532F7A6" wp14:editId="1390D94F">
            <wp:extent cx="5486400" cy="40005"/>
            <wp:effectExtent l="0" t="0" r="0" b="0"/>
            <wp:docPr id="4" name="Imagen 4" descr="page4image424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42484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0005"/>
                    </a:xfrm>
                    <a:prstGeom prst="rect">
                      <a:avLst/>
                    </a:prstGeom>
                    <a:noFill/>
                    <a:ln>
                      <a:noFill/>
                    </a:ln>
                  </pic:spPr>
                </pic:pic>
              </a:graphicData>
            </a:graphic>
          </wp:inline>
        </w:drawing>
      </w:r>
      <w:r w:rsidRPr="009B65E4">
        <w:rPr>
          <w:rFonts w:ascii="Times New Roman" w:eastAsia="Times New Roman" w:hAnsi="Times New Roman" w:cs="Times New Roman"/>
          <w:lang w:val="es-MX" w:eastAsia="es-MX"/>
        </w:rPr>
        <w:fldChar w:fldCharType="end"/>
      </w:r>
    </w:p>
    <w:p w14:paraId="343D10F8" w14:textId="77777777" w:rsidR="00316095" w:rsidRDefault="00617387" w:rsidP="00B660F5"/>
    <w:sectPr w:rsidR="00316095"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3056C"/>
    <w:multiLevelType w:val="multilevel"/>
    <w:tmpl w:val="7CF8A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F4EB0"/>
    <w:multiLevelType w:val="multilevel"/>
    <w:tmpl w:val="0A98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A7E83"/>
    <w:multiLevelType w:val="hybridMultilevel"/>
    <w:tmpl w:val="BFA0DE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E439BB"/>
    <w:multiLevelType w:val="multilevel"/>
    <w:tmpl w:val="09A6A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E6576B"/>
    <w:multiLevelType w:val="multilevel"/>
    <w:tmpl w:val="DFE8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C4A1F"/>
    <w:multiLevelType w:val="multilevel"/>
    <w:tmpl w:val="9BB6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E4"/>
    <w:rsid w:val="00097683"/>
    <w:rsid w:val="00127A28"/>
    <w:rsid w:val="001D1D35"/>
    <w:rsid w:val="00222950"/>
    <w:rsid w:val="003D6620"/>
    <w:rsid w:val="003D6DCA"/>
    <w:rsid w:val="00617387"/>
    <w:rsid w:val="00694DEE"/>
    <w:rsid w:val="00851F2E"/>
    <w:rsid w:val="009B65E4"/>
    <w:rsid w:val="00B52515"/>
    <w:rsid w:val="00B565C7"/>
    <w:rsid w:val="00B660F5"/>
    <w:rsid w:val="00B917CA"/>
    <w:rsid w:val="00BD0473"/>
    <w:rsid w:val="00D25439"/>
    <w:rsid w:val="00F86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1082F92"/>
  <w14:defaultImageDpi w14:val="32767"/>
  <w15:chartTrackingRefBased/>
  <w15:docId w15:val="{602A20CD-E759-D340-B162-60BEF2F6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65E4"/>
    <w:pPr>
      <w:spacing w:before="100" w:beforeAutospacing="1" w:after="100" w:afterAutospacing="1"/>
      <w:ind w:firstLine="0"/>
      <w:jc w:val="left"/>
    </w:pPr>
    <w:rPr>
      <w:rFonts w:ascii="Times New Roman" w:eastAsia="Times New Roman" w:hAnsi="Times New Roman" w:cs="Times New Roman"/>
      <w:lang w:val="es-MX" w:eastAsia="es-MX"/>
    </w:rPr>
  </w:style>
  <w:style w:type="paragraph" w:styleId="Prrafodelista">
    <w:name w:val="List Paragraph"/>
    <w:basedOn w:val="Normal"/>
    <w:uiPriority w:val="34"/>
    <w:qFormat/>
    <w:rsid w:val="009B6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65392">
      <w:bodyDiv w:val="1"/>
      <w:marLeft w:val="0"/>
      <w:marRight w:val="0"/>
      <w:marTop w:val="0"/>
      <w:marBottom w:val="0"/>
      <w:divBdr>
        <w:top w:val="none" w:sz="0" w:space="0" w:color="auto"/>
        <w:left w:val="none" w:sz="0" w:space="0" w:color="auto"/>
        <w:bottom w:val="none" w:sz="0" w:space="0" w:color="auto"/>
        <w:right w:val="none" w:sz="0" w:space="0" w:color="auto"/>
      </w:divBdr>
      <w:divsChild>
        <w:div w:id="1150244191">
          <w:marLeft w:val="0"/>
          <w:marRight w:val="0"/>
          <w:marTop w:val="0"/>
          <w:marBottom w:val="0"/>
          <w:divBdr>
            <w:top w:val="none" w:sz="0" w:space="0" w:color="auto"/>
            <w:left w:val="none" w:sz="0" w:space="0" w:color="auto"/>
            <w:bottom w:val="none" w:sz="0" w:space="0" w:color="auto"/>
            <w:right w:val="none" w:sz="0" w:space="0" w:color="auto"/>
          </w:divBdr>
          <w:divsChild>
            <w:div w:id="137381297">
              <w:marLeft w:val="0"/>
              <w:marRight w:val="0"/>
              <w:marTop w:val="0"/>
              <w:marBottom w:val="0"/>
              <w:divBdr>
                <w:top w:val="none" w:sz="0" w:space="0" w:color="auto"/>
                <w:left w:val="none" w:sz="0" w:space="0" w:color="auto"/>
                <w:bottom w:val="none" w:sz="0" w:space="0" w:color="auto"/>
                <w:right w:val="none" w:sz="0" w:space="0" w:color="auto"/>
              </w:divBdr>
              <w:divsChild>
                <w:div w:id="2778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6662">
          <w:marLeft w:val="0"/>
          <w:marRight w:val="0"/>
          <w:marTop w:val="0"/>
          <w:marBottom w:val="0"/>
          <w:divBdr>
            <w:top w:val="none" w:sz="0" w:space="0" w:color="auto"/>
            <w:left w:val="none" w:sz="0" w:space="0" w:color="auto"/>
            <w:bottom w:val="none" w:sz="0" w:space="0" w:color="auto"/>
            <w:right w:val="none" w:sz="0" w:space="0" w:color="auto"/>
          </w:divBdr>
          <w:divsChild>
            <w:div w:id="1029570847">
              <w:marLeft w:val="0"/>
              <w:marRight w:val="0"/>
              <w:marTop w:val="0"/>
              <w:marBottom w:val="0"/>
              <w:divBdr>
                <w:top w:val="none" w:sz="0" w:space="0" w:color="auto"/>
                <w:left w:val="none" w:sz="0" w:space="0" w:color="auto"/>
                <w:bottom w:val="none" w:sz="0" w:space="0" w:color="auto"/>
                <w:right w:val="none" w:sz="0" w:space="0" w:color="auto"/>
              </w:divBdr>
              <w:divsChild>
                <w:div w:id="885993780">
                  <w:marLeft w:val="0"/>
                  <w:marRight w:val="0"/>
                  <w:marTop w:val="0"/>
                  <w:marBottom w:val="0"/>
                  <w:divBdr>
                    <w:top w:val="none" w:sz="0" w:space="0" w:color="auto"/>
                    <w:left w:val="none" w:sz="0" w:space="0" w:color="auto"/>
                    <w:bottom w:val="none" w:sz="0" w:space="0" w:color="auto"/>
                    <w:right w:val="none" w:sz="0" w:space="0" w:color="auto"/>
                  </w:divBdr>
                </w:div>
              </w:divsChild>
            </w:div>
            <w:div w:id="585383297">
              <w:marLeft w:val="0"/>
              <w:marRight w:val="0"/>
              <w:marTop w:val="0"/>
              <w:marBottom w:val="0"/>
              <w:divBdr>
                <w:top w:val="none" w:sz="0" w:space="0" w:color="auto"/>
                <w:left w:val="none" w:sz="0" w:space="0" w:color="auto"/>
                <w:bottom w:val="none" w:sz="0" w:space="0" w:color="auto"/>
                <w:right w:val="none" w:sz="0" w:space="0" w:color="auto"/>
              </w:divBdr>
              <w:divsChild>
                <w:div w:id="10419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6132">
      <w:bodyDiv w:val="1"/>
      <w:marLeft w:val="0"/>
      <w:marRight w:val="0"/>
      <w:marTop w:val="0"/>
      <w:marBottom w:val="0"/>
      <w:divBdr>
        <w:top w:val="none" w:sz="0" w:space="0" w:color="auto"/>
        <w:left w:val="none" w:sz="0" w:space="0" w:color="auto"/>
        <w:bottom w:val="none" w:sz="0" w:space="0" w:color="auto"/>
        <w:right w:val="none" w:sz="0" w:space="0" w:color="auto"/>
      </w:divBdr>
      <w:divsChild>
        <w:div w:id="1875263688">
          <w:marLeft w:val="0"/>
          <w:marRight w:val="0"/>
          <w:marTop w:val="0"/>
          <w:marBottom w:val="0"/>
          <w:divBdr>
            <w:top w:val="none" w:sz="0" w:space="0" w:color="auto"/>
            <w:left w:val="none" w:sz="0" w:space="0" w:color="auto"/>
            <w:bottom w:val="none" w:sz="0" w:space="0" w:color="auto"/>
            <w:right w:val="none" w:sz="0" w:space="0" w:color="auto"/>
          </w:divBdr>
          <w:divsChild>
            <w:div w:id="1931817917">
              <w:marLeft w:val="0"/>
              <w:marRight w:val="0"/>
              <w:marTop w:val="0"/>
              <w:marBottom w:val="0"/>
              <w:divBdr>
                <w:top w:val="none" w:sz="0" w:space="0" w:color="auto"/>
                <w:left w:val="none" w:sz="0" w:space="0" w:color="auto"/>
                <w:bottom w:val="none" w:sz="0" w:space="0" w:color="auto"/>
                <w:right w:val="none" w:sz="0" w:space="0" w:color="auto"/>
              </w:divBdr>
              <w:divsChild>
                <w:div w:id="2003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9203">
          <w:marLeft w:val="0"/>
          <w:marRight w:val="0"/>
          <w:marTop w:val="0"/>
          <w:marBottom w:val="0"/>
          <w:divBdr>
            <w:top w:val="none" w:sz="0" w:space="0" w:color="auto"/>
            <w:left w:val="none" w:sz="0" w:space="0" w:color="auto"/>
            <w:bottom w:val="none" w:sz="0" w:space="0" w:color="auto"/>
            <w:right w:val="none" w:sz="0" w:space="0" w:color="auto"/>
          </w:divBdr>
          <w:divsChild>
            <w:div w:id="1720669791">
              <w:marLeft w:val="0"/>
              <w:marRight w:val="0"/>
              <w:marTop w:val="0"/>
              <w:marBottom w:val="0"/>
              <w:divBdr>
                <w:top w:val="none" w:sz="0" w:space="0" w:color="auto"/>
                <w:left w:val="none" w:sz="0" w:space="0" w:color="auto"/>
                <w:bottom w:val="none" w:sz="0" w:space="0" w:color="auto"/>
                <w:right w:val="none" w:sz="0" w:space="0" w:color="auto"/>
              </w:divBdr>
              <w:divsChild>
                <w:div w:id="1259682736">
                  <w:marLeft w:val="0"/>
                  <w:marRight w:val="0"/>
                  <w:marTop w:val="0"/>
                  <w:marBottom w:val="0"/>
                  <w:divBdr>
                    <w:top w:val="none" w:sz="0" w:space="0" w:color="auto"/>
                    <w:left w:val="none" w:sz="0" w:space="0" w:color="auto"/>
                    <w:bottom w:val="none" w:sz="0" w:space="0" w:color="auto"/>
                    <w:right w:val="none" w:sz="0" w:space="0" w:color="auto"/>
                  </w:divBdr>
                </w:div>
              </w:divsChild>
            </w:div>
            <w:div w:id="1192112359">
              <w:marLeft w:val="0"/>
              <w:marRight w:val="0"/>
              <w:marTop w:val="0"/>
              <w:marBottom w:val="0"/>
              <w:divBdr>
                <w:top w:val="none" w:sz="0" w:space="0" w:color="auto"/>
                <w:left w:val="none" w:sz="0" w:space="0" w:color="auto"/>
                <w:bottom w:val="none" w:sz="0" w:space="0" w:color="auto"/>
                <w:right w:val="none" w:sz="0" w:space="0" w:color="auto"/>
              </w:divBdr>
              <w:divsChild>
                <w:div w:id="320349541">
                  <w:marLeft w:val="0"/>
                  <w:marRight w:val="0"/>
                  <w:marTop w:val="0"/>
                  <w:marBottom w:val="0"/>
                  <w:divBdr>
                    <w:top w:val="none" w:sz="0" w:space="0" w:color="auto"/>
                    <w:left w:val="none" w:sz="0" w:space="0" w:color="auto"/>
                    <w:bottom w:val="none" w:sz="0" w:space="0" w:color="auto"/>
                    <w:right w:val="none" w:sz="0" w:space="0" w:color="auto"/>
                  </w:divBdr>
                </w:div>
                <w:div w:id="439185424">
                  <w:marLeft w:val="0"/>
                  <w:marRight w:val="0"/>
                  <w:marTop w:val="0"/>
                  <w:marBottom w:val="0"/>
                  <w:divBdr>
                    <w:top w:val="none" w:sz="0" w:space="0" w:color="auto"/>
                    <w:left w:val="none" w:sz="0" w:space="0" w:color="auto"/>
                    <w:bottom w:val="none" w:sz="0" w:space="0" w:color="auto"/>
                    <w:right w:val="none" w:sz="0" w:space="0" w:color="auto"/>
                  </w:divBdr>
                </w:div>
              </w:divsChild>
            </w:div>
            <w:div w:id="1186596865">
              <w:marLeft w:val="0"/>
              <w:marRight w:val="0"/>
              <w:marTop w:val="0"/>
              <w:marBottom w:val="0"/>
              <w:divBdr>
                <w:top w:val="none" w:sz="0" w:space="0" w:color="auto"/>
                <w:left w:val="none" w:sz="0" w:space="0" w:color="auto"/>
                <w:bottom w:val="none" w:sz="0" w:space="0" w:color="auto"/>
                <w:right w:val="none" w:sz="0" w:space="0" w:color="auto"/>
              </w:divBdr>
              <w:divsChild>
                <w:div w:id="6839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20984">
          <w:marLeft w:val="0"/>
          <w:marRight w:val="0"/>
          <w:marTop w:val="0"/>
          <w:marBottom w:val="0"/>
          <w:divBdr>
            <w:top w:val="none" w:sz="0" w:space="0" w:color="auto"/>
            <w:left w:val="none" w:sz="0" w:space="0" w:color="auto"/>
            <w:bottom w:val="none" w:sz="0" w:space="0" w:color="auto"/>
            <w:right w:val="none" w:sz="0" w:space="0" w:color="auto"/>
          </w:divBdr>
          <w:divsChild>
            <w:div w:id="30615703">
              <w:marLeft w:val="0"/>
              <w:marRight w:val="0"/>
              <w:marTop w:val="0"/>
              <w:marBottom w:val="0"/>
              <w:divBdr>
                <w:top w:val="none" w:sz="0" w:space="0" w:color="auto"/>
                <w:left w:val="none" w:sz="0" w:space="0" w:color="auto"/>
                <w:bottom w:val="none" w:sz="0" w:space="0" w:color="auto"/>
                <w:right w:val="none" w:sz="0" w:space="0" w:color="auto"/>
              </w:divBdr>
              <w:divsChild>
                <w:div w:id="14988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1404">
          <w:marLeft w:val="0"/>
          <w:marRight w:val="0"/>
          <w:marTop w:val="0"/>
          <w:marBottom w:val="0"/>
          <w:divBdr>
            <w:top w:val="none" w:sz="0" w:space="0" w:color="auto"/>
            <w:left w:val="none" w:sz="0" w:space="0" w:color="auto"/>
            <w:bottom w:val="none" w:sz="0" w:space="0" w:color="auto"/>
            <w:right w:val="none" w:sz="0" w:space="0" w:color="auto"/>
          </w:divBdr>
          <w:divsChild>
            <w:div w:id="1591692294">
              <w:marLeft w:val="0"/>
              <w:marRight w:val="0"/>
              <w:marTop w:val="0"/>
              <w:marBottom w:val="0"/>
              <w:divBdr>
                <w:top w:val="none" w:sz="0" w:space="0" w:color="auto"/>
                <w:left w:val="none" w:sz="0" w:space="0" w:color="auto"/>
                <w:bottom w:val="none" w:sz="0" w:space="0" w:color="auto"/>
                <w:right w:val="none" w:sz="0" w:space="0" w:color="auto"/>
              </w:divBdr>
              <w:divsChild>
                <w:div w:id="7132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3827</Words>
  <Characters>21054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7</cp:revision>
  <dcterms:created xsi:type="dcterms:W3CDTF">2021-07-28T19:53:00Z</dcterms:created>
  <dcterms:modified xsi:type="dcterms:W3CDTF">2021-07-30T21:46:00Z</dcterms:modified>
</cp:coreProperties>
</file>