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FD" w:rsidRPr="00B035AC" w:rsidRDefault="00E377FD" w:rsidP="00E377FD">
      <w:pPr>
        <w:rPr>
          <w:rFonts w:ascii="Arial" w:hAnsi="Arial" w:cs="Arial"/>
          <w:noProof/>
          <w:lang w:eastAsia="es-MX"/>
        </w:rPr>
      </w:pPr>
      <w:r w:rsidRPr="00B035AC">
        <w:rPr>
          <w:rFonts w:ascii="Arial" w:hAnsi="Arial" w:cs="Arial"/>
          <w:noProof/>
          <w:lang w:eastAsia="es-MX"/>
        </w:rPr>
        <w:drawing>
          <wp:inline distT="0" distB="0" distL="0" distR="0" wp14:anchorId="7F95D03A" wp14:editId="3162374F">
            <wp:extent cx="1731981" cy="1472565"/>
            <wp:effectExtent l="0" t="0" r="1905" b="0"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40" cy="149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5AC">
        <w:rPr>
          <w:rFonts w:ascii="Arial" w:hAnsi="Arial" w:cs="Arial"/>
          <w:noProof/>
          <w:lang w:eastAsia="es-MX"/>
        </w:rPr>
        <w:t xml:space="preserve">                                  </w:t>
      </w:r>
      <w:r w:rsidRPr="00B035AC">
        <w:rPr>
          <w:rFonts w:ascii="Arial" w:hAnsi="Arial" w:cs="Arial"/>
          <w:noProof/>
          <w:lang w:eastAsia="es-MX"/>
        </w:rPr>
        <w:drawing>
          <wp:inline distT="0" distB="0" distL="0" distR="0" wp14:anchorId="1FF09D74" wp14:editId="6CD5371E">
            <wp:extent cx="2506531" cy="1537970"/>
            <wp:effectExtent l="0" t="0" r="8255" b="5080"/>
            <wp:docPr id="1" name="Imagen 1" descr="Resultado de imagen para i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af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97" cy="154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FD" w:rsidRPr="00B035AC" w:rsidRDefault="00E377FD" w:rsidP="00E3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12121"/>
          <w:lang w:val="es-ES" w:eastAsia="es-MX"/>
        </w:rPr>
      </w:pPr>
      <w:proofErr w:type="spellStart"/>
      <w:r w:rsidRPr="00B035AC">
        <w:rPr>
          <w:rFonts w:ascii="Arial" w:hAnsi="Arial" w:cs="Arial"/>
          <w:b/>
          <w:color w:val="212121"/>
          <w:shd w:val="clear" w:color="auto" w:fill="FFFFFF"/>
        </w:rPr>
        <w:t>ganización</w:t>
      </w:r>
      <w:proofErr w:type="spellEnd"/>
      <w:r w:rsidRPr="00B035AC">
        <w:rPr>
          <w:rFonts w:ascii="Arial" w:hAnsi="Arial" w:cs="Arial"/>
          <w:b/>
          <w:color w:val="212121"/>
          <w:shd w:val="clear" w:color="auto" w:fill="FFFFFF"/>
        </w:rPr>
        <w:t xml:space="preserve"> Internacional de                              </w:t>
      </w:r>
      <w:r w:rsidRPr="00B035AC">
        <w:rPr>
          <w:rFonts w:ascii="Arial" w:eastAsia="Times New Roman" w:hAnsi="Arial" w:cs="Arial"/>
          <w:b/>
          <w:color w:val="212121"/>
          <w:lang w:val="es-ES" w:eastAsia="es-MX"/>
        </w:rPr>
        <w:t xml:space="preserve">    Foro Internacional de </w:t>
      </w:r>
    </w:p>
    <w:p w:rsidR="00E377FD" w:rsidRDefault="00E377FD" w:rsidP="00E3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12121"/>
          <w:lang w:val="es-ES" w:eastAsia="es-MX"/>
        </w:rPr>
      </w:pPr>
      <w:r w:rsidRPr="00B035AC">
        <w:rPr>
          <w:rFonts w:ascii="Arial" w:eastAsia="Times New Roman" w:hAnsi="Arial" w:cs="Arial"/>
          <w:b/>
          <w:color w:val="212121"/>
          <w:lang w:val="es-ES" w:eastAsia="es-MX"/>
        </w:rPr>
        <w:t>Normalización                                                              Acreditación</w:t>
      </w:r>
    </w:p>
    <w:p w:rsidR="00E377FD" w:rsidRDefault="00E377FD" w:rsidP="00E37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b/>
          <w:color w:val="212121"/>
          <w:lang w:val="es-ES" w:eastAsia="es-MX"/>
        </w:rPr>
      </w:pPr>
      <w:r>
        <w:rPr>
          <w:rFonts w:ascii="Arial" w:eastAsia="Times New Roman" w:hAnsi="Arial" w:cs="Arial"/>
          <w:b/>
          <w:color w:val="212121"/>
          <w:lang w:val="es-ES" w:eastAsia="es-MX"/>
        </w:rPr>
        <w:t>13 ENERO 2016.</w:t>
      </w:r>
    </w:p>
    <w:p w:rsidR="00E377FD" w:rsidRDefault="00E377FD" w:rsidP="00CD4C7D"/>
    <w:p w:rsidR="00CD4C7D" w:rsidRPr="00E377FD" w:rsidRDefault="00CD4C7D" w:rsidP="00E377FD">
      <w:pPr>
        <w:ind w:firstLine="0"/>
        <w:rPr>
          <w:rFonts w:ascii="Arial" w:hAnsi="Arial" w:cs="Arial"/>
          <w:sz w:val="36"/>
          <w:szCs w:val="36"/>
        </w:rPr>
      </w:pPr>
      <w:r w:rsidRPr="00E377FD">
        <w:rPr>
          <w:rFonts w:ascii="Arial" w:hAnsi="Arial" w:cs="Arial"/>
          <w:sz w:val="36"/>
          <w:szCs w:val="36"/>
        </w:rPr>
        <w:t>Orientación del Grupo de Prácticas de Auditoría ISO 9001 sobre:</w:t>
      </w:r>
    </w:p>
    <w:p w:rsidR="00CD4C7D" w:rsidRPr="00E377FD" w:rsidRDefault="00CD4C7D" w:rsidP="00E377FD">
      <w:pPr>
        <w:jc w:val="center"/>
        <w:rPr>
          <w:rFonts w:ascii="Arial" w:hAnsi="Arial" w:cs="Arial"/>
          <w:b/>
          <w:sz w:val="56"/>
          <w:szCs w:val="56"/>
        </w:rPr>
      </w:pPr>
      <w:r w:rsidRPr="00E377FD">
        <w:rPr>
          <w:rFonts w:ascii="Arial" w:hAnsi="Arial" w:cs="Arial"/>
          <w:b/>
          <w:sz w:val="56"/>
          <w:szCs w:val="56"/>
        </w:rPr>
        <w:t>Requisitos legales y reglamentarios.</w:t>
      </w:r>
    </w:p>
    <w:p w:rsidR="00E377FD" w:rsidRPr="00AC432A" w:rsidRDefault="00E377FD" w:rsidP="00E377FD">
      <w:pPr>
        <w:jc w:val="center"/>
        <w:rPr>
          <w:rFonts w:ascii="Arial" w:hAnsi="Arial" w:cs="Arial"/>
          <w:b/>
        </w:rPr>
      </w:pPr>
    </w:p>
    <w:p w:rsidR="00CD4C7D" w:rsidRDefault="00CD4C7D" w:rsidP="00E335DC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ISO 9001 requiere que una organización identifique y controle los requisitos legales y reglamentarios aplicables a sus productos y servicios. Depende de la organización determinar lo que se requiere dentro de su SGC.</w:t>
      </w:r>
    </w:p>
    <w:p w:rsidR="00E335DC" w:rsidRDefault="00E335DC" w:rsidP="00E335DC">
      <w:pPr>
        <w:ind w:firstLine="0"/>
        <w:rPr>
          <w:rFonts w:ascii="Arial" w:hAnsi="Arial" w:cs="Arial"/>
        </w:rPr>
      </w:pPr>
    </w:p>
    <w:p w:rsidR="00CD4C7D" w:rsidRDefault="00CD4C7D" w:rsidP="00E335DC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La organización debe demostrar que los requisitos legales y reglamentarios aplicables a sus productos y servicios se han identificado correctamente, están disponibles y son fácilmente recuperables.</w:t>
      </w:r>
    </w:p>
    <w:p w:rsidR="00E335DC" w:rsidRDefault="00E335DC" w:rsidP="00E335DC">
      <w:pPr>
        <w:ind w:firstLine="0"/>
        <w:rPr>
          <w:rFonts w:ascii="Arial" w:hAnsi="Arial" w:cs="Arial"/>
        </w:rPr>
      </w:pPr>
    </w:p>
    <w:p w:rsidR="00E335DC" w:rsidRDefault="00CD4C7D" w:rsidP="00E335DC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 xml:space="preserve">Los auditores deben conocer los requisitos legales y reglamentarios generales y específicos aplicables a los productos y servicios incluidos en el alcance del SGC. </w:t>
      </w:r>
    </w:p>
    <w:p w:rsidR="00E335DC" w:rsidRDefault="00E335DC" w:rsidP="00E335DC">
      <w:pPr>
        <w:ind w:firstLine="0"/>
        <w:rPr>
          <w:rFonts w:ascii="Arial" w:hAnsi="Arial" w:cs="Arial"/>
        </w:rPr>
      </w:pPr>
    </w:p>
    <w:p w:rsidR="00E335DC" w:rsidRDefault="00CD4C7D" w:rsidP="00E335DC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Durante la fase de preparación de la auditoría, los auditores deben obtener información relevante de fuentes internas o externas con respecto a estos requisitos legales y reglamentarios.</w:t>
      </w:r>
    </w:p>
    <w:p w:rsidR="00CB4D4D" w:rsidRDefault="00CB4D4D" w:rsidP="00E335DC">
      <w:pPr>
        <w:ind w:firstLine="0"/>
        <w:rPr>
          <w:rFonts w:ascii="Arial" w:hAnsi="Arial" w:cs="Arial"/>
        </w:rPr>
      </w:pPr>
    </w:p>
    <w:p w:rsidR="00E335DC" w:rsidRDefault="00CD4C7D" w:rsidP="00E335DC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Esto les permitirá hacer un juicio sobre la idoneidad del SGC para abordar dichos requisitos.</w:t>
      </w:r>
    </w:p>
    <w:p w:rsidR="00CB4D4D" w:rsidRDefault="00CB4D4D" w:rsidP="00E335DC">
      <w:pPr>
        <w:ind w:firstLine="0"/>
        <w:rPr>
          <w:rFonts w:ascii="Arial" w:hAnsi="Arial" w:cs="Arial"/>
        </w:rPr>
      </w:pPr>
    </w:p>
    <w:p w:rsidR="00CD4C7D" w:rsidRDefault="00CD4C7D" w:rsidP="00E335DC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Estos requisitos deben identificarse e integrarse en la gestión de recursos y la realización del producto, o la prestación de servicios, actividades de la organización.</w:t>
      </w:r>
    </w:p>
    <w:p w:rsidR="00AC432A" w:rsidRDefault="00AC432A" w:rsidP="00AC432A">
      <w:pPr>
        <w:ind w:firstLine="0"/>
        <w:rPr>
          <w:rFonts w:ascii="Arial" w:hAnsi="Arial" w:cs="Arial"/>
        </w:rPr>
      </w:pPr>
    </w:p>
    <w:p w:rsidR="00CD4C7D" w:rsidRDefault="00CD4C7D" w:rsidP="00AC432A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Durante la fase de auditoría, los auditores deben:</w:t>
      </w:r>
    </w:p>
    <w:p w:rsidR="00CB4D4D" w:rsidRPr="00E377FD" w:rsidRDefault="00CB4D4D" w:rsidP="00AC432A">
      <w:pPr>
        <w:ind w:firstLine="0"/>
        <w:rPr>
          <w:rFonts w:ascii="Arial" w:hAnsi="Arial" w:cs="Arial"/>
        </w:rPr>
      </w:pPr>
    </w:p>
    <w:p w:rsidR="00CD4C7D" w:rsidRDefault="00AC432A" w:rsidP="00AC432A">
      <w:pPr>
        <w:ind w:left="425" w:firstLine="0"/>
        <w:rPr>
          <w:rFonts w:ascii="Arial" w:hAnsi="Arial" w:cs="Arial"/>
        </w:rPr>
      </w:pPr>
      <w:r>
        <w:rPr>
          <w:rFonts w:ascii="Arial" w:hAnsi="Arial" w:cs="Arial"/>
        </w:rPr>
        <w:t>• G</w:t>
      </w:r>
      <w:r w:rsidR="00CD4C7D" w:rsidRPr="00E377FD">
        <w:rPr>
          <w:rFonts w:ascii="Arial" w:hAnsi="Arial" w:cs="Arial"/>
        </w:rPr>
        <w:t xml:space="preserve">arantizar que la organización tenga una metodología para identificar,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4C7D" w:rsidRPr="00E377FD">
        <w:rPr>
          <w:rFonts w:ascii="Arial" w:hAnsi="Arial" w:cs="Arial"/>
        </w:rPr>
        <w:t>mantener y actualizar todos los requisitos lega</w:t>
      </w:r>
      <w:r>
        <w:rPr>
          <w:rFonts w:ascii="Arial" w:hAnsi="Arial" w:cs="Arial"/>
        </w:rPr>
        <w:t>les y reglamentarios aplicables.</w:t>
      </w:r>
    </w:p>
    <w:p w:rsidR="00AC432A" w:rsidRPr="00E377FD" w:rsidRDefault="00AC432A" w:rsidP="00AC432A">
      <w:pPr>
        <w:ind w:left="425" w:firstLine="0"/>
        <w:rPr>
          <w:rFonts w:ascii="Arial" w:hAnsi="Arial" w:cs="Arial"/>
        </w:rPr>
      </w:pPr>
    </w:p>
    <w:p w:rsidR="00AC432A" w:rsidRDefault="00CD4C7D" w:rsidP="00CD4C7D">
      <w:pPr>
        <w:rPr>
          <w:rFonts w:ascii="Arial" w:hAnsi="Arial" w:cs="Arial"/>
        </w:rPr>
      </w:pPr>
      <w:r w:rsidRPr="00E377FD">
        <w:rPr>
          <w:rFonts w:ascii="Arial" w:hAnsi="Arial" w:cs="Arial"/>
        </w:rPr>
        <w:t xml:space="preserve">• </w:t>
      </w:r>
      <w:r w:rsidR="00AC432A">
        <w:rPr>
          <w:rFonts w:ascii="Arial" w:hAnsi="Arial" w:cs="Arial"/>
        </w:rPr>
        <w:t>G</w:t>
      </w:r>
      <w:r w:rsidRPr="00E377FD">
        <w:rPr>
          <w:rFonts w:ascii="Arial" w:hAnsi="Arial" w:cs="Arial"/>
        </w:rPr>
        <w:t xml:space="preserve">arantizar que estos requisitos legales y reglamentarios se utilicen como </w:t>
      </w:r>
    </w:p>
    <w:p w:rsidR="00AC432A" w:rsidRDefault="00CD4C7D" w:rsidP="00CD4C7D">
      <w:pPr>
        <w:rPr>
          <w:rFonts w:ascii="Arial" w:hAnsi="Arial" w:cs="Arial"/>
        </w:rPr>
      </w:pPr>
      <w:r w:rsidRPr="00E377FD">
        <w:rPr>
          <w:rFonts w:ascii="Arial" w:hAnsi="Arial" w:cs="Arial"/>
        </w:rPr>
        <w:t xml:space="preserve">"entradas de proceso" mientras se monitorean los "productos de proceso" para </w:t>
      </w:r>
    </w:p>
    <w:p w:rsidR="00CB4D4D" w:rsidRDefault="00CD4C7D" w:rsidP="00CD4C7D">
      <w:pPr>
        <w:rPr>
          <w:rFonts w:ascii="Arial" w:hAnsi="Arial" w:cs="Arial"/>
        </w:rPr>
      </w:pPr>
      <w:r w:rsidRPr="00E377FD">
        <w:rPr>
          <w:rFonts w:ascii="Arial" w:hAnsi="Arial" w:cs="Arial"/>
        </w:rPr>
        <w:t>el</w:t>
      </w:r>
      <w:r w:rsidR="00AC432A">
        <w:rPr>
          <w:rFonts w:ascii="Arial" w:hAnsi="Arial" w:cs="Arial"/>
        </w:rPr>
        <w:t xml:space="preserve"> cumplimiento de los requisitos.</w:t>
      </w:r>
    </w:p>
    <w:p w:rsidR="00CB4D4D" w:rsidRDefault="00CB4D4D" w:rsidP="00CD4C7D">
      <w:pPr>
        <w:rPr>
          <w:rFonts w:ascii="Arial" w:hAnsi="Arial" w:cs="Arial"/>
        </w:rPr>
      </w:pPr>
    </w:p>
    <w:p w:rsidR="00AC432A" w:rsidRDefault="00CD4C7D" w:rsidP="00CD4C7D">
      <w:pPr>
        <w:rPr>
          <w:rFonts w:ascii="Arial" w:hAnsi="Arial" w:cs="Arial"/>
        </w:rPr>
      </w:pPr>
      <w:r w:rsidRPr="00E377FD">
        <w:rPr>
          <w:rFonts w:ascii="Arial" w:hAnsi="Arial" w:cs="Arial"/>
        </w:rPr>
        <w:t xml:space="preserve">• </w:t>
      </w:r>
      <w:r w:rsidR="00B51277">
        <w:rPr>
          <w:rFonts w:ascii="Arial" w:hAnsi="Arial" w:cs="Arial"/>
        </w:rPr>
        <w:t>G</w:t>
      </w:r>
      <w:r w:rsidRPr="00E377FD">
        <w:rPr>
          <w:rFonts w:ascii="Arial" w:hAnsi="Arial" w:cs="Arial"/>
        </w:rPr>
        <w:t xml:space="preserve">arantizar que la organización demuestre adecuadamente el cumplimiento de </w:t>
      </w:r>
    </w:p>
    <w:p w:rsidR="00CD4C7D" w:rsidRDefault="00CD4C7D" w:rsidP="00CD4C7D">
      <w:pPr>
        <w:rPr>
          <w:rFonts w:ascii="Arial" w:hAnsi="Arial" w:cs="Arial"/>
        </w:rPr>
      </w:pPr>
      <w:r w:rsidRPr="00E377FD">
        <w:rPr>
          <w:rFonts w:ascii="Arial" w:hAnsi="Arial" w:cs="Arial"/>
        </w:rPr>
        <w:t>las normas, los requisitos legales y reglamentarios, etc.</w:t>
      </w:r>
    </w:p>
    <w:p w:rsidR="00CB4D4D" w:rsidRPr="00E377FD" w:rsidRDefault="00CB4D4D" w:rsidP="00CD4C7D">
      <w:pPr>
        <w:rPr>
          <w:rFonts w:ascii="Arial" w:hAnsi="Arial" w:cs="Arial"/>
        </w:rPr>
      </w:pPr>
    </w:p>
    <w:p w:rsidR="00AC432A" w:rsidRDefault="00CD4C7D" w:rsidP="00CD4C7D">
      <w:pPr>
        <w:rPr>
          <w:rFonts w:ascii="Arial" w:hAnsi="Arial" w:cs="Arial"/>
        </w:rPr>
      </w:pPr>
      <w:r w:rsidRPr="00E377FD">
        <w:rPr>
          <w:rFonts w:ascii="Arial" w:hAnsi="Arial" w:cs="Arial"/>
        </w:rPr>
        <w:t xml:space="preserve">• </w:t>
      </w:r>
      <w:r w:rsidR="00AC432A">
        <w:rPr>
          <w:rFonts w:ascii="Arial" w:hAnsi="Arial" w:cs="Arial"/>
        </w:rPr>
        <w:t>S</w:t>
      </w:r>
      <w:r w:rsidRPr="00E377FD">
        <w:rPr>
          <w:rFonts w:ascii="Arial" w:hAnsi="Arial" w:cs="Arial"/>
        </w:rPr>
        <w:t xml:space="preserve">i se encuentran pruebas durante la auditoría de que no se ha tenido en cuenta </w:t>
      </w:r>
    </w:p>
    <w:p w:rsidR="00CB4D4D" w:rsidRDefault="00AC432A" w:rsidP="00AC432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D4C7D" w:rsidRPr="00E377FD">
        <w:rPr>
          <w:rFonts w:ascii="Arial" w:hAnsi="Arial" w:cs="Arial"/>
        </w:rPr>
        <w:t>la información específica con respecto a los requisitos legales y reglamen</w:t>
      </w:r>
      <w:r w:rsidR="00CB4D4D">
        <w:rPr>
          <w:rFonts w:ascii="Arial" w:hAnsi="Arial" w:cs="Arial"/>
        </w:rPr>
        <w:t xml:space="preserve">tarios </w:t>
      </w:r>
    </w:p>
    <w:p w:rsidR="00CD4C7D" w:rsidRDefault="00CB4D4D" w:rsidP="00AC432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D4C7D" w:rsidRPr="00E377FD">
        <w:rPr>
          <w:rFonts w:ascii="Arial" w:hAnsi="Arial" w:cs="Arial"/>
        </w:rPr>
        <w:t xml:space="preserve"> los auditores </w:t>
      </w:r>
      <w:r w:rsidR="00AC432A">
        <w:rPr>
          <w:rFonts w:ascii="Arial" w:hAnsi="Arial" w:cs="Arial"/>
        </w:rPr>
        <w:t>deben emitir una no conformidad.</w:t>
      </w:r>
    </w:p>
    <w:p w:rsidR="00CB4D4D" w:rsidRPr="00E377FD" w:rsidRDefault="00CB4D4D" w:rsidP="00AC432A">
      <w:pPr>
        <w:ind w:firstLine="0"/>
        <w:rPr>
          <w:rFonts w:ascii="Arial" w:hAnsi="Arial" w:cs="Arial"/>
        </w:rPr>
      </w:pPr>
    </w:p>
    <w:p w:rsidR="00AC432A" w:rsidRDefault="00CD4C7D" w:rsidP="00CD4C7D">
      <w:pPr>
        <w:rPr>
          <w:rFonts w:ascii="Arial" w:hAnsi="Arial" w:cs="Arial"/>
        </w:rPr>
      </w:pPr>
      <w:r w:rsidRPr="00E377FD">
        <w:rPr>
          <w:rFonts w:ascii="Arial" w:hAnsi="Arial" w:cs="Arial"/>
        </w:rPr>
        <w:t xml:space="preserve">• </w:t>
      </w:r>
      <w:r w:rsidR="00AC432A">
        <w:rPr>
          <w:rFonts w:ascii="Arial" w:hAnsi="Arial" w:cs="Arial"/>
        </w:rPr>
        <w:t>L</w:t>
      </w:r>
      <w:r w:rsidRPr="00E377FD">
        <w:rPr>
          <w:rFonts w:ascii="Arial" w:hAnsi="Arial" w:cs="Arial"/>
        </w:rPr>
        <w:t xml:space="preserve">os auditores deben emitir una no conformidad si se identifica un </w:t>
      </w:r>
    </w:p>
    <w:p w:rsidR="00CD4C7D" w:rsidRDefault="00CD4C7D" w:rsidP="00CD4C7D">
      <w:pPr>
        <w:rPr>
          <w:rFonts w:ascii="Arial" w:hAnsi="Arial" w:cs="Arial"/>
        </w:rPr>
      </w:pPr>
      <w:r w:rsidRPr="00E377FD">
        <w:rPr>
          <w:rFonts w:ascii="Arial" w:hAnsi="Arial" w:cs="Arial"/>
        </w:rPr>
        <w:t>incumplimiento de tales requisitos.</w:t>
      </w:r>
    </w:p>
    <w:p w:rsidR="00AC432A" w:rsidRDefault="00AC432A" w:rsidP="00AC432A">
      <w:pPr>
        <w:ind w:firstLine="0"/>
        <w:rPr>
          <w:rFonts w:ascii="Arial" w:hAnsi="Arial" w:cs="Arial"/>
        </w:rPr>
      </w:pPr>
    </w:p>
    <w:p w:rsidR="00CD4C7D" w:rsidRDefault="00CD4C7D" w:rsidP="00AC432A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Para evitar la posibilidad de responsabilidad, los auditores no deben hacer declaraciones sobre el cumplimiento legal y reglamentario, ni realizar una identificación exhaustiva de los requisitos legales o reglamentarios específicos aplicables a los productos y servicios de la organización.</w:t>
      </w:r>
    </w:p>
    <w:p w:rsidR="00AC432A" w:rsidRDefault="00AC432A" w:rsidP="00AC432A">
      <w:pPr>
        <w:ind w:firstLine="0"/>
        <w:rPr>
          <w:rFonts w:ascii="Arial" w:hAnsi="Arial" w:cs="Arial"/>
        </w:rPr>
      </w:pPr>
    </w:p>
    <w:p w:rsidR="00CD4C7D" w:rsidRPr="00E377FD" w:rsidRDefault="00CD4C7D" w:rsidP="00AC432A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Las no conformidades deben emitirse solo en situaciones en las que se hayan identificado deficiencias del sistema o violaciones directas con respecto a los requisitos legales y reglamentarios que se aplican a los productos y servicios de la organización.</w:t>
      </w:r>
    </w:p>
    <w:p w:rsidR="00CD4C7D" w:rsidRPr="00E377FD" w:rsidRDefault="00CD4C7D" w:rsidP="00CD4C7D">
      <w:pPr>
        <w:rPr>
          <w:rFonts w:ascii="Arial" w:hAnsi="Arial" w:cs="Arial"/>
        </w:rPr>
      </w:pPr>
      <w:r w:rsidRPr="00E377FD">
        <w:rPr>
          <w:rFonts w:ascii="Arial" w:hAnsi="Arial" w:cs="Arial"/>
        </w:rPr>
        <w:t>  </w:t>
      </w:r>
    </w:p>
    <w:p w:rsidR="00CD4C7D" w:rsidRDefault="00CD4C7D" w:rsidP="00AC432A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 xml:space="preserve">Sin embargo, si la conformidad con otros tipos de requisitos legales (por ejemplo, salud y seguridad, medio ambiente, etc.) se detecta por coincidencia durante la auditoría, este hecho no puede </w:t>
      </w:r>
      <w:r w:rsidR="004150DD">
        <w:rPr>
          <w:rFonts w:ascii="Arial" w:hAnsi="Arial" w:cs="Arial"/>
        </w:rPr>
        <w:t>ser ignorado por los auditores, s</w:t>
      </w:r>
      <w:r w:rsidRPr="00E377FD">
        <w:rPr>
          <w:rFonts w:ascii="Arial" w:hAnsi="Arial" w:cs="Arial"/>
        </w:rPr>
        <w:t>e debe informar sin demora al auditado y si es necesario al cliente de auditoría.</w:t>
      </w:r>
    </w:p>
    <w:p w:rsidR="00AC432A" w:rsidRPr="00E377FD" w:rsidRDefault="00AC432A" w:rsidP="00CD4C7D">
      <w:pPr>
        <w:rPr>
          <w:rFonts w:ascii="Arial" w:hAnsi="Arial" w:cs="Arial"/>
        </w:rPr>
      </w:pPr>
    </w:p>
    <w:p w:rsidR="002D3143" w:rsidRDefault="00CD4C7D" w:rsidP="00AC432A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 xml:space="preserve">Si los auditores tienen conocimiento de cualquier incumplimiento legal deliberado que pueda afectar la imagen y la credibilidad del SGC antes, durante o después de la auditoría (incluida, por ejemplo, el incumplimiento de la ley antimonopolio, la legislación laboral, la salud y la seguridad o las reglamentaciones ambientales) deben tomarse en consideración e investigarse más, según corresponda. </w:t>
      </w:r>
    </w:p>
    <w:p w:rsidR="00CD4C7D" w:rsidRDefault="00CD4C7D" w:rsidP="00AC432A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Además de la acción de la autoridad reguladora, corresponde a los auditores evaluar la efectividad del SGC para cumplir con los requisitos del cliente (declarados o generalmente implícitos) e informar a la administración del organismo de certificación y registro para que tome las medidas apropiadas.</w:t>
      </w:r>
    </w:p>
    <w:p w:rsidR="00B51277" w:rsidRDefault="00B51277" w:rsidP="00AC432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bookmarkStart w:id="0" w:name="_GoBack"/>
      <w:bookmarkEnd w:id="0"/>
    </w:p>
    <w:p w:rsidR="00AC432A" w:rsidRDefault="00AC432A" w:rsidP="00AC432A">
      <w:pPr>
        <w:ind w:firstLine="0"/>
        <w:rPr>
          <w:rFonts w:ascii="Arial" w:hAnsi="Arial" w:cs="Arial"/>
        </w:rPr>
      </w:pPr>
    </w:p>
    <w:p w:rsidR="00CD4C7D" w:rsidRDefault="00CD4C7D" w:rsidP="00AC432A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Para obtener más información sobre el Grupo de Prácticas de Auditoría ISO 9001, consulte el documento:</w:t>
      </w:r>
    </w:p>
    <w:p w:rsidR="00AC432A" w:rsidRDefault="00AC432A" w:rsidP="00AC432A">
      <w:pPr>
        <w:ind w:firstLine="0"/>
        <w:rPr>
          <w:rFonts w:ascii="Arial" w:hAnsi="Arial" w:cs="Arial"/>
        </w:rPr>
      </w:pPr>
    </w:p>
    <w:p w:rsidR="00CD4C7D" w:rsidRDefault="00CD4C7D" w:rsidP="00AC432A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Introducción al Grupo de Prácticas de Auditoría ISO 9001</w:t>
      </w:r>
      <w:r w:rsidR="00AC432A">
        <w:rPr>
          <w:rFonts w:ascii="Arial" w:hAnsi="Arial" w:cs="Arial"/>
        </w:rPr>
        <w:t>.</w:t>
      </w:r>
    </w:p>
    <w:p w:rsidR="00AC432A" w:rsidRDefault="00AC432A" w:rsidP="00AC432A">
      <w:pPr>
        <w:ind w:firstLine="0"/>
        <w:rPr>
          <w:rFonts w:ascii="Arial" w:hAnsi="Arial" w:cs="Arial"/>
        </w:rPr>
      </w:pPr>
    </w:p>
    <w:p w:rsidR="00CD4C7D" w:rsidRDefault="00CD4C7D" w:rsidP="00AC432A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lastRenderedPageBreak/>
        <w:t>La retroalimentación de los usuarios será utilizada por el Grupo de Prácticas de Auditoría ISO 9001 para determinar si se deben desarrollar documentos de orientación adicionales, o si se deben revisar estos actuales.</w:t>
      </w:r>
    </w:p>
    <w:p w:rsidR="00AC432A" w:rsidRDefault="00AC432A" w:rsidP="00AC432A">
      <w:pPr>
        <w:ind w:firstLine="0"/>
        <w:rPr>
          <w:rFonts w:ascii="Arial" w:hAnsi="Arial" w:cs="Arial"/>
        </w:rPr>
      </w:pPr>
    </w:p>
    <w:p w:rsidR="00CD4C7D" w:rsidRDefault="00CD4C7D" w:rsidP="00AC432A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 xml:space="preserve">Los comentarios sobre los trabajos o presentaciones se pueden enviar a la siguiente dirección de correo electrónico: </w:t>
      </w:r>
      <w:hyperlink r:id="rId6" w:history="1">
        <w:r w:rsidR="00AC432A" w:rsidRPr="00950337">
          <w:rPr>
            <w:rStyle w:val="Hipervnculo"/>
            <w:rFonts w:ascii="Arial" w:hAnsi="Arial" w:cs="Arial"/>
          </w:rPr>
          <w:t>charles.corrie@bsigroup.com</w:t>
        </w:r>
      </w:hyperlink>
      <w:r w:rsidRPr="00E377FD">
        <w:rPr>
          <w:rFonts w:ascii="Arial" w:hAnsi="Arial" w:cs="Arial"/>
        </w:rPr>
        <w:t>.</w:t>
      </w:r>
    </w:p>
    <w:p w:rsidR="00AC432A" w:rsidRDefault="00AC432A" w:rsidP="00AC432A">
      <w:pPr>
        <w:ind w:firstLine="0"/>
        <w:rPr>
          <w:rFonts w:ascii="Arial" w:hAnsi="Arial" w:cs="Arial"/>
        </w:rPr>
      </w:pPr>
    </w:p>
    <w:p w:rsidR="00CD4C7D" w:rsidRPr="00E377FD" w:rsidRDefault="00CD4C7D" w:rsidP="00AC432A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Los otros documentos y presentaciones del Grupo de Prácticas de Auditoría ISO 9001 se pueden descargar de los sitios web:</w:t>
      </w:r>
    </w:p>
    <w:p w:rsidR="00CD4C7D" w:rsidRDefault="00CD4C7D" w:rsidP="00CD4C7D">
      <w:pPr>
        <w:rPr>
          <w:rFonts w:ascii="Arial" w:hAnsi="Arial" w:cs="Arial"/>
        </w:rPr>
      </w:pPr>
      <w:r w:rsidRPr="00E377FD">
        <w:rPr>
          <w:rFonts w:ascii="Arial" w:hAnsi="Arial" w:cs="Arial"/>
        </w:rPr>
        <w:t xml:space="preserve">www.iaf.nu </w:t>
      </w:r>
      <w:hyperlink r:id="rId7" w:history="1">
        <w:r w:rsidR="00AC432A" w:rsidRPr="00950337">
          <w:rPr>
            <w:rStyle w:val="Hipervnculo"/>
            <w:rFonts w:ascii="Arial" w:hAnsi="Arial" w:cs="Arial"/>
          </w:rPr>
          <w:t>www.iso.org/tc176/ISO9001AuditingPracticesGroup</w:t>
        </w:r>
      </w:hyperlink>
    </w:p>
    <w:p w:rsidR="00AC432A" w:rsidRDefault="00AC432A" w:rsidP="00AC432A">
      <w:pPr>
        <w:ind w:firstLine="0"/>
        <w:rPr>
          <w:rFonts w:ascii="Arial" w:hAnsi="Arial" w:cs="Arial"/>
        </w:rPr>
      </w:pPr>
    </w:p>
    <w:p w:rsidR="00CD4C7D" w:rsidRDefault="00CD4C7D" w:rsidP="00AC432A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Renuncia</w:t>
      </w:r>
    </w:p>
    <w:p w:rsidR="00AC432A" w:rsidRDefault="00AC432A" w:rsidP="00AC432A">
      <w:pPr>
        <w:ind w:firstLine="0"/>
        <w:rPr>
          <w:rFonts w:ascii="Arial" w:hAnsi="Arial" w:cs="Arial"/>
        </w:rPr>
      </w:pPr>
    </w:p>
    <w:p w:rsidR="00CD4C7D" w:rsidRDefault="00CD4C7D" w:rsidP="00AC432A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Este documento no ha sido sujeto a un proceso de aprobación por parte de la Organización Internacional de Normalización (ISO), el Comité Técnico 176 de la ISO o el Foro Internacional de Acreditación (IAF).</w:t>
      </w:r>
    </w:p>
    <w:p w:rsidR="00AC432A" w:rsidRPr="00E377FD" w:rsidRDefault="00AC432A" w:rsidP="00AC432A">
      <w:pPr>
        <w:ind w:firstLine="0"/>
        <w:rPr>
          <w:rFonts w:ascii="Arial" w:hAnsi="Arial" w:cs="Arial"/>
        </w:rPr>
      </w:pPr>
    </w:p>
    <w:p w:rsidR="00AC432A" w:rsidRDefault="00CD4C7D" w:rsidP="00884D31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 xml:space="preserve">La información contenida en ella está disponible para fines educativos y de comunicación. </w:t>
      </w:r>
    </w:p>
    <w:p w:rsidR="00AC432A" w:rsidRDefault="00AC432A" w:rsidP="00884D31">
      <w:pPr>
        <w:ind w:firstLine="0"/>
        <w:rPr>
          <w:rFonts w:ascii="Arial" w:hAnsi="Arial" w:cs="Arial"/>
        </w:rPr>
      </w:pPr>
    </w:p>
    <w:p w:rsidR="00CD4C7D" w:rsidRDefault="00CD4C7D" w:rsidP="00884D31">
      <w:pPr>
        <w:ind w:firstLine="0"/>
        <w:rPr>
          <w:rFonts w:ascii="Arial" w:hAnsi="Arial" w:cs="Arial"/>
        </w:rPr>
      </w:pPr>
      <w:r w:rsidRPr="00E377FD">
        <w:rPr>
          <w:rFonts w:ascii="Arial" w:hAnsi="Arial" w:cs="Arial"/>
        </w:rPr>
        <w:t>El Grupo de Prácticas de Auditoría ISO 9001 no se responsabiliza de los errores, omisiones u otras responsabilidades que puedan surgir de la provisión o el uso posterior de dicha información.</w:t>
      </w:r>
    </w:p>
    <w:p w:rsidR="00AC432A" w:rsidRPr="00E377FD" w:rsidRDefault="00AC432A" w:rsidP="00884D31">
      <w:pPr>
        <w:ind w:firstLine="0"/>
        <w:rPr>
          <w:rFonts w:ascii="Arial" w:hAnsi="Arial" w:cs="Arial"/>
        </w:rPr>
      </w:pPr>
    </w:p>
    <w:p w:rsidR="00CD4C7D" w:rsidRPr="00E377FD" w:rsidRDefault="00CD4C7D" w:rsidP="00AC432A">
      <w:pPr>
        <w:rPr>
          <w:rFonts w:ascii="Arial" w:hAnsi="Arial" w:cs="Arial"/>
        </w:rPr>
      </w:pPr>
      <w:r w:rsidRPr="00E377FD">
        <w:rPr>
          <w:rFonts w:ascii="Arial" w:hAnsi="Arial" w:cs="Arial"/>
        </w:rPr>
        <w:t>     © ISO &amp; IAF 2016 - Todos los derechos reservados.</w:t>
      </w:r>
    </w:p>
    <w:p w:rsidR="00316095" w:rsidRDefault="00CD4C7D" w:rsidP="00CD4C7D">
      <w:pPr>
        <w:rPr>
          <w:rFonts w:ascii="Arial" w:hAnsi="Arial" w:cs="Arial"/>
        </w:rPr>
      </w:pPr>
      <w:r w:rsidRPr="00E377FD">
        <w:rPr>
          <w:rFonts w:ascii="Arial" w:hAnsi="Arial" w:cs="Arial"/>
        </w:rPr>
        <w:t xml:space="preserve">www.iaf.nu; </w:t>
      </w:r>
      <w:hyperlink r:id="rId8" w:history="1">
        <w:r w:rsidR="00AC432A" w:rsidRPr="00950337">
          <w:rPr>
            <w:rStyle w:val="Hipervnculo"/>
            <w:rFonts w:ascii="Arial" w:hAnsi="Arial" w:cs="Arial"/>
          </w:rPr>
          <w:t>www.iso.org/tc176/ISO9001AuditingPracticesGroup</w:t>
        </w:r>
      </w:hyperlink>
    </w:p>
    <w:p w:rsidR="00AC432A" w:rsidRPr="00E377FD" w:rsidRDefault="00AC432A" w:rsidP="00CD4C7D">
      <w:pPr>
        <w:rPr>
          <w:rFonts w:ascii="Arial" w:hAnsi="Arial" w:cs="Arial"/>
        </w:rPr>
      </w:pPr>
    </w:p>
    <w:sectPr w:rsidR="00AC432A" w:rsidRPr="00E377FD" w:rsidSect="003D6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7D"/>
    <w:rsid w:val="00075751"/>
    <w:rsid w:val="001D1D35"/>
    <w:rsid w:val="002D3143"/>
    <w:rsid w:val="00306E0D"/>
    <w:rsid w:val="003D6620"/>
    <w:rsid w:val="003D6DCA"/>
    <w:rsid w:val="004150DD"/>
    <w:rsid w:val="004D1B91"/>
    <w:rsid w:val="00694DEE"/>
    <w:rsid w:val="008008FC"/>
    <w:rsid w:val="00806B44"/>
    <w:rsid w:val="00884D31"/>
    <w:rsid w:val="00AC432A"/>
    <w:rsid w:val="00B51277"/>
    <w:rsid w:val="00B917CA"/>
    <w:rsid w:val="00CB4D4D"/>
    <w:rsid w:val="00CD2644"/>
    <w:rsid w:val="00CD4C7D"/>
    <w:rsid w:val="00E335DC"/>
    <w:rsid w:val="00E377FD"/>
    <w:rsid w:val="00F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AA3D"/>
  <w14:defaultImageDpi w14:val="32767"/>
  <w15:chartTrackingRefBased/>
  <w15:docId w15:val="{79CFA5DF-F7C7-BA44-872D-FDEA67E4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4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.org/tc176/ISO9001AuditingPracticesGro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o.org/tc176/ISO9001AuditingPracticesGro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.corrie@bsigroup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Franco</dc:creator>
  <cp:keywords/>
  <dc:description/>
  <cp:lastModifiedBy>Francisco Franco</cp:lastModifiedBy>
  <cp:revision>16</cp:revision>
  <dcterms:created xsi:type="dcterms:W3CDTF">2019-06-14T20:53:00Z</dcterms:created>
  <dcterms:modified xsi:type="dcterms:W3CDTF">2019-06-20T01:53:00Z</dcterms:modified>
</cp:coreProperties>
</file>