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04FF3" w14:textId="4E95ED4A" w:rsidR="004F7311" w:rsidRPr="00FC73B1" w:rsidRDefault="004F7311" w:rsidP="004F7311">
      <w:pPr>
        <w:ind w:firstLine="0"/>
        <w:jc w:val="left"/>
        <w:rPr>
          <w:rFonts w:ascii="Times New Roman" w:eastAsia="Times New Roman" w:hAnsi="Times New Roman" w:cs="Times New Roman"/>
          <w:lang w:val="es-MX" w:eastAsia="es-MX"/>
        </w:rPr>
      </w:pPr>
      <w:r w:rsidRPr="004F7311">
        <w:rPr>
          <w:rFonts w:ascii="Times New Roman" w:eastAsia="Times New Roman" w:hAnsi="Times New Roman" w:cs="Times New Roman"/>
          <w:lang w:val="es-MX" w:eastAsia="es-MX"/>
        </w:rPr>
        <w:fldChar w:fldCharType="begin"/>
      </w:r>
      <w:r w:rsidRPr="00FC73B1">
        <w:rPr>
          <w:rFonts w:ascii="Times New Roman" w:eastAsia="Times New Roman" w:hAnsi="Times New Roman" w:cs="Times New Roman"/>
          <w:lang w:val="es-MX" w:eastAsia="es-MX"/>
        </w:rPr>
        <w:instrText xml:space="preserve"> INCLUDEPICTURE "/var/folders/2z/cq3wrp5j22gb7jrhnhzfmwph0000gn/T/com.microsoft.Word/WebArchiveCopyPasteTempFiles/page1image50752272" \* MERGEFORMATINET </w:instrText>
      </w:r>
      <w:r w:rsidRPr="004F7311">
        <w:rPr>
          <w:rFonts w:ascii="Times New Roman" w:eastAsia="Times New Roman" w:hAnsi="Times New Roman" w:cs="Times New Roman"/>
          <w:lang w:val="es-MX" w:eastAsia="es-MX"/>
        </w:rPr>
        <w:fldChar w:fldCharType="separate"/>
      </w:r>
      <w:r w:rsidRPr="004F7311">
        <w:rPr>
          <w:rFonts w:ascii="Times New Roman" w:eastAsia="Times New Roman" w:hAnsi="Times New Roman" w:cs="Times New Roman"/>
          <w:noProof/>
          <w:lang w:val="es-MX" w:eastAsia="es-MX"/>
        </w:rPr>
        <w:drawing>
          <wp:inline distT="0" distB="0" distL="0" distR="0" wp14:anchorId="63A9A293" wp14:editId="5996DAFA">
            <wp:extent cx="1935480" cy="1207135"/>
            <wp:effectExtent l="0" t="0" r="0" b="0"/>
            <wp:docPr id="11" name="Imagen 11" descr="page1image5075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752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1207135"/>
                    </a:xfrm>
                    <a:prstGeom prst="rect">
                      <a:avLst/>
                    </a:prstGeom>
                    <a:noFill/>
                    <a:ln>
                      <a:noFill/>
                    </a:ln>
                  </pic:spPr>
                </pic:pic>
              </a:graphicData>
            </a:graphic>
          </wp:inline>
        </w:drawing>
      </w:r>
      <w:r w:rsidRPr="004F7311">
        <w:rPr>
          <w:rFonts w:ascii="Times New Roman" w:eastAsia="Times New Roman" w:hAnsi="Times New Roman" w:cs="Times New Roman"/>
          <w:lang w:val="es-MX" w:eastAsia="es-MX"/>
        </w:rPr>
        <w:fldChar w:fldCharType="end"/>
      </w:r>
      <w:r w:rsidRPr="00FC73B1">
        <w:rPr>
          <w:rFonts w:ascii="Times New Roman" w:eastAsia="Times New Roman" w:hAnsi="Times New Roman" w:cs="Times New Roman"/>
          <w:lang w:val="es-MX" w:eastAsia="es-MX"/>
        </w:rPr>
        <w:t xml:space="preserve">                                                               </w:t>
      </w:r>
      <w:r w:rsidRPr="004F7311">
        <w:rPr>
          <w:rFonts w:ascii="Times New Roman" w:eastAsia="Times New Roman" w:hAnsi="Times New Roman" w:cs="Times New Roman"/>
          <w:lang w:val="es-MX" w:eastAsia="es-MX"/>
        </w:rPr>
        <w:fldChar w:fldCharType="begin"/>
      </w:r>
      <w:r w:rsidRPr="004F7311">
        <w:rPr>
          <w:rFonts w:ascii="Times New Roman" w:eastAsia="Times New Roman" w:hAnsi="Times New Roman" w:cs="Times New Roman"/>
          <w:lang w:val="es-MX" w:eastAsia="es-MX"/>
        </w:rPr>
        <w:instrText xml:space="preserve"> INCLUDEPICTURE "/var/folders/2z/cq3wrp5j22gb7jrhnhzfmwph0000gn/T/com.microsoft.Word/WebArchiveCopyPasteTempFiles/page1image50753936" \* MERGEFORMATINET </w:instrText>
      </w:r>
      <w:r w:rsidRPr="004F7311">
        <w:rPr>
          <w:rFonts w:ascii="Times New Roman" w:eastAsia="Times New Roman" w:hAnsi="Times New Roman" w:cs="Times New Roman"/>
          <w:lang w:val="es-MX" w:eastAsia="es-MX"/>
        </w:rPr>
        <w:fldChar w:fldCharType="separate"/>
      </w:r>
      <w:r w:rsidRPr="004F7311">
        <w:rPr>
          <w:rFonts w:ascii="Times New Roman" w:eastAsia="Times New Roman" w:hAnsi="Times New Roman" w:cs="Times New Roman"/>
          <w:noProof/>
          <w:lang w:val="es-MX" w:eastAsia="es-MX"/>
        </w:rPr>
        <w:drawing>
          <wp:inline distT="0" distB="0" distL="0" distR="0" wp14:anchorId="7132B15E" wp14:editId="40CB62C0">
            <wp:extent cx="1242695" cy="1144905"/>
            <wp:effectExtent l="0" t="0" r="1905" b="0"/>
            <wp:docPr id="13" name="Imagen 13" descr="page1image507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0753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695" cy="1144905"/>
                    </a:xfrm>
                    <a:prstGeom prst="rect">
                      <a:avLst/>
                    </a:prstGeom>
                    <a:noFill/>
                    <a:ln>
                      <a:noFill/>
                    </a:ln>
                  </pic:spPr>
                </pic:pic>
              </a:graphicData>
            </a:graphic>
          </wp:inline>
        </w:drawing>
      </w:r>
      <w:r w:rsidRPr="004F7311">
        <w:rPr>
          <w:rFonts w:ascii="Times New Roman" w:eastAsia="Times New Roman" w:hAnsi="Times New Roman" w:cs="Times New Roman"/>
          <w:lang w:val="es-MX" w:eastAsia="es-MX"/>
        </w:rPr>
        <w:fldChar w:fldCharType="end"/>
      </w:r>
    </w:p>
    <w:p w14:paraId="0B675AC3" w14:textId="77777777" w:rsidR="00C13406" w:rsidRPr="00FC73B1"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26AD5DCC" w14:textId="459B1D34" w:rsidR="00C13406" w:rsidRDefault="00C13406" w:rsidP="00C13406">
      <w:pPr>
        <w:spacing w:before="100" w:beforeAutospacing="1" w:after="100" w:afterAutospacing="1"/>
        <w:ind w:firstLine="0"/>
        <w:rPr>
          <w:rFonts w:ascii="Arial" w:eastAsia="Times New Roman" w:hAnsi="Arial" w:cs="Arial"/>
          <w:b/>
          <w:bCs/>
          <w:sz w:val="28"/>
          <w:szCs w:val="28"/>
          <w:lang w:val="es-MX" w:eastAsia="es-MX"/>
        </w:rPr>
      </w:pPr>
      <w:r w:rsidRPr="00C13406">
        <w:rPr>
          <w:rFonts w:ascii="Arial" w:eastAsia="Times New Roman" w:hAnsi="Arial" w:cs="Arial"/>
          <w:b/>
          <w:bCs/>
          <w:sz w:val="28"/>
          <w:szCs w:val="28"/>
          <w:lang w:val="es-MX" w:eastAsia="es-MX"/>
        </w:rPr>
        <w:t>ISO14001: Guía del grupo de prácticas de auditoría de 2015 sobre</w:t>
      </w:r>
    </w:p>
    <w:p w14:paraId="6ABC2F73" w14:textId="241023F5" w:rsidR="00C13406" w:rsidRDefault="00C13406" w:rsidP="00C13406">
      <w:pPr>
        <w:spacing w:before="100" w:beforeAutospacing="1" w:after="100" w:afterAutospacing="1"/>
        <w:ind w:firstLine="0"/>
        <w:jc w:val="center"/>
        <w:rPr>
          <w:rFonts w:ascii="Arial" w:eastAsia="Times New Roman" w:hAnsi="Arial" w:cs="Arial"/>
          <w:b/>
          <w:bCs/>
          <w:sz w:val="40"/>
          <w:szCs w:val="40"/>
          <w:lang w:val="es-MX" w:eastAsia="es-MX"/>
        </w:rPr>
      </w:pPr>
      <w:r w:rsidRPr="00C13406">
        <w:rPr>
          <w:rFonts w:ascii="Arial" w:eastAsia="Times New Roman" w:hAnsi="Arial" w:cs="Arial"/>
          <w:b/>
          <w:bCs/>
          <w:sz w:val="40"/>
          <w:szCs w:val="40"/>
          <w:lang w:val="es-MX" w:eastAsia="es-MX"/>
        </w:rPr>
        <w:t>RIESGOS Y OPORTUNIDADES</w:t>
      </w:r>
    </w:p>
    <w:p w14:paraId="1A403FE7" w14:textId="77777777" w:rsidR="00C13406" w:rsidRPr="00C13406" w:rsidRDefault="00C13406" w:rsidP="00C13406">
      <w:pPr>
        <w:spacing w:before="100" w:beforeAutospacing="1" w:after="100" w:afterAutospacing="1"/>
        <w:ind w:firstLine="0"/>
        <w:jc w:val="center"/>
        <w:rPr>
          <w:rFonts w:ascii="Arial" w:eastAsia="Times New Roman" w:hAnsi="Arial" w:cs="Arial"/>
          <w:b/>
          <w:bCs/>
          <w:sz w:val="40"/>
          <w:szCs w:val="40"/>
          <w:lang w:val="es-MX" w:eastAsia="es-MX"/>
        </w:rPr>
      </w:pPr>
    </w:p>
    <w:p w14:paraId="63F4110E" w14:textId="77777777" w:rsidR="00C13406" w:rsidRPr="00C13406" w:rsidRDefault="00C13406" w:rsidP="00C13406">
      <w:pPr>
        <w:spacing w:before="100" w:beforeAutospacing="1" w:after="100" w:afterAutospacing="1"/>
        <w:ind w:firstLine="0"/>
        <w:rPr>
          <w:rFonts w:ascii="Arial" w:eastAsia="Times New Roman" w:hAnsi="Arial" w:cs="Arial"/>
          <w:b/>
          <w:bCs/>
          <w:lang w:val="es-MX" w:eastAsia="es-MX"/>
        </w:rPr>
      </w:pPr>
      <w:r w:rsidRPr="00C13406">
        <w:rPr>
          <w:rFonts w:ascii="Arial" w:eastAsia="Times New Roman" w:hAnsi="Arial" w:cs="Arial"/>
          <w:b/>
          <w:bCs/>
          <w:lang w:val="es-MX" w:eastAsia="es-MX"/>
        </w:rPr>
        <w:t>6.1.1 General</w:t>
      </w:r>
    </w:p>
    <w:p w14:paraId="253F3DE6" w14:textId="77777777" w:rsidR="00C13406" w:rsidRPr="00C13406" w:rsidRDefault="00C13406" w:rsidP="00C13406">
      <w:pPr>
        <w:spacing w:before="100" w:beforeAutospacing="1" w:after="100" w:afterAutospacing="1"/>
        <w:ind w:firstLine="0"/>
        <w:rPr>
          <w:rFonts w:ascii="Arial" w:eastAsia="Times New Roman" w:hAnsi="Arial" w:cs="Arial"/>
          <w:b/>
          <w:bCs/>
          <w:lang w:val="es-MX" w:eastAsia="es-MX"/>
        </w:rPr>
      </w:pPr>
      <w:r w:rsidRPr="00C13406">
        <w:rPr>
          <w:rFonts w:ascii="Arial" w:eastAsia="Times New Roman" w:hAnsi="Arial" w:cs="Arial"/>
          <w:b/>
          <w:bCs/>
          <w:lang w:val="es-MX" w:eastAsia="es-MX"/>
        </w:rPr>
        <w:t>Requisito</w:t>
      </w:r>
    </w:p>
    <w:p w14:paraId="0636650B"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Riesgos y oportunidades</w:t>
      </w:r>
    </w:p>
    <w:p w14:paraId="74EE5455" w14:textId="14B677A0"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La organización debe establecer, implementar y mantener los procesos necesarios para cumplir con</w:t>
      </w:r>
      <w:r w:rsidR="00FC73B1">
        <w:rPr>
          <w:rFonts w:ascii="Arial" w:eastAsia="Times New Roman" w:hAnsi="Arial" w:cs="Arial"/>
          <w:lang w:val="es-MX" w:eastAsia="es-MX"/>
        </w:rPr>
        <w:t xml:space="preserve"> los </w:t>
      </w:r>
      <w:r w:rsidRPr="00C13406">
        <w:rPr>
          <w:rFonts w:ascii="Arial" w:eastAsia="Times New Roman" w:hAnsi="Arial" w:cs="Arial"/>
          <w:lang w:val="es-MX" w:eastAsia="es-MX"/>
        </w:rPr>
        <w:t>requisitos de 6.1.1 a 6.1.4. Al planificar el sistema de gestión ambiental, la organización debe considerar:</w:t>
      </w:r>
    </w:p>
    <w:p w14:paraId="76263DC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a) las cuestiones mencionadas en 4.1;</w:t>
      </w:r>
    </w:p>
    <w:p w14:paraId="341D1A11"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b) los requisitos mencionados en 4.2;</w:t>
      </w:r>
    </w:p>
    <w:p w14:paraId="5B7DD41E" w14:textId="2B078816"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c) el alcance de su sistema de gestión ambiental; y determinar los riesgos y oportunidades, relacionados con sus aspectos ambientales (ver 6.1.2), obligaciones de cumplimiento (ver 6.1.3) y otras cuestiones y requisitos, identificados en 4.1 y 4.2, que deben abordarse  .....</w:t>
      </w:r>
    </w:p>
    <w:p w14:paraId="053F69DB" w14:textId="77777777" w:rsidR="00C13406" w:rsidRPr="00C13406" w:rsidRDefault="00C13406" w:rsidP="00C13406">
      <w:pPr>
        <w:spacing w:before="100" w:beforeAutospacing="1" w:after="100" w:afterAutospacing="1"/>
        <w:ind w:firstLine="0"/>
        <w:rPr>
          <w:rFonts w:ascii="Arial" w:eastAsia="Times New Roman" w:hAnsi="Arial" w:cs="Arial"/>
          <w:b/>
          <w:bCs/>
          <w:lang w:val="es-MX" w:eastAsia="es-MX"/>
        </w:rPr>
      </w:pPr>
      <w:r w:rsidRPr="00C13406">
        <w:rPr>
          <w:rFonts w:ascii="Arial" w:eastAsia="Times New Roman" w:hAnsi="Arial" w:cs="Arial"/>
          <w:b/>
          <w:bCs/>
          <w:lang w:val="es-MX" w:eastAsia="es-MX"/>
        </w:rPr>
        <w:t>Guia</w:t>
      </w:r>
    </w:p>
    <w:p w14:paraId="6CCC99B3"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Básicamente, el riesgo y la oportunidad tienen múltiples dimensiones en ISO14001, ahora consiste en el riesgo y la oportunidad resultantes de</w:t>
      </w:r>
    </w:p>
    <w:p w14:paraId="00314923"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Contexto de la organización (problemas y expectativas)</w:t>
      </w:r>
    </w:p>
    <w:p w14:paraId="7DCF86C6" w14:textId="30833BDF"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xml:space="preserve">• - Alcance del </w:t>
      </w:r>
      <w:r w:rsidR="00FC73B1">
        <w:rPr>
          <w:rFonts w:ascii="Arial" w:eastAsia="Times New Roman" w:hAnsi="Arial" w:cs="Arial"/>
          <w:lang w:val="es-MX" w:eastAsia="es-MX"/>
        </w:rPr>
        <w:t>SGA</w:t>
      </w:r>
    </w:p>
    <w:p w14:paraId="1D724994"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Aspecto e impacto</w:t>
      </w:r>
    </w:p>
    <w:p w14:paraId="447D66FE"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lastRenderedPageBreak/>
        <w:t>• - Obligaciones de cumplimiento</w:t>
      </w:r>
    </w:p>
    <w:p w14:paraId="19E4E8E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Identificación de posibles situaciones de emergencia.</w:t>
      </w:r>
    </w:p>
    <w:p w14:paraId="77E02327" w14:textId="6C75BC3D"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Esto es muy diferente al riesgo y las oportunidades del SGC, que en su mayoría proviene del contexto de</w:t>
      </w:r>
      <w:r w:rsidR="00FC73B1">
        <w:rPr>
          <w:rFonts w:ascii="Arial" w:eastAsia="Times New Roman" w:hAnsi="Arial" w:cs="Arial"/>
          <w:lang w:val="es-MX" w:eastAsia="es-MX"/>
        </w:rPr>
        <w:t xml:space="preserve"> la </w:t>
      </w:r>
      <w:r w:rsidRPr="00C13406">
        <w:rPr>
          <w:rFonts w:ascii="Arial" w:eastAsia="Times New Roman" w:hAnsi="Arial" w:cs="Arial"/>
          <w:lang w:val="es-MX" w:eastAsia="es-MX"/>
        </w:rPr>
        <w:t>organización. La determinación de riesgos y oportunidades debe realizarse a nivel estratégico, táctico y operativo.</w:t>
      </w:r>
    </w:p>
    <w:p w14:paraId="6CB1814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Por lo tanto, al evaluar esta cláusula, el evaluador debe asegurarse de que todas las áreas anteriores se examinen para garantizar el cumplimiento de los requisitos pertinentes. Algunos ejemplos de riesgo relacionado con el contexto serían</w:t>
      </w:r>
    </w:p>
    <w:p w14:paraId="70B99992" w14:textId="6ECA0BF8"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xml:space="preserve">• - Falta de apoyo financiero para cumplir con el compromiso del </w:t>
      </w:r>
      <w:r w:rsidR="00FC73B1">
        <w:rPr>
          <w:rFonts w:ascii="Arial" w:eastAsia="Times New Roman" w:hAnsi="Arial" w:cs="Arial"/>
          <w:lang w:val="es-MX" w:eastAsia="es-MX"/>
        </w:rPr>
        <w:t>SGA</w:t>
      </w:r>
      <w:r w:rsidRPr="00C13406">
        <w:rPr>
          <w:rFonts w:ascii="Arial" w:eastAsia="Times New Roman" w:hAnsi="Arial" w:cs="Arial"/>
          <w:lang w:val="es-MX" w:eastAsia="es-MX"/>
        </w:rPr>
        <w:t>.</w:t>
      </w:r>
    </w:p>
    <w:p w14:paraId="1B455DF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Falta de compromiso de la dirección</w:t>
      </w:r>
    </w:p>
    <w:p w14:paraId="4F32A42C"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Falta de personal o proveedores competentes</w:t>
      </w:r>
    </w:p>
    <w:p w14:paraId="64D104D9"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Violaciones a requisitos legales o contractuales</w:t>
      </w:r>
    </w:p>
    <w:p w14:paraId="41B3E301" w14:textId="61E2DDE5"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xml:space="preserve">• - No cumplir con las expectativas del cliente sobre el rendimiento esperado del </w:t>
      </w:r>
      <w:r w:rsidR="00FC73B1">
        <w:rPr>
          <w:rFonts w:ascii="Arial" w:eastAsia="Times New Roman" w:hAnsi="Arial" w:cs="Arial"/>
          <w:lang w:val="es-MX" w:eastAsia="es-MX"/>
        </w:rPr>
        <w:t>SGA</w:t>
      </w:r>
      <w:r w:rsidRPr="00C13406">
        <w:rPr>
          <w:rFonts w:ascii="Arial" w:eastAsia="Times New Roman" w:hAnsi="Arial" w:cs="Arial"/>
          <w:lang w:val="es-MX" w:eastAsia="es-MX"/>
        </w:rPr>
        <w:t xml:space="preserve"> ... etc.</w:t>
      </w:r>
    </w:p>
    <w:p w14:paraId="2D1885F7"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No cumplir con las expectativas de las partes interesadas.</w:t>
      </w:r>
    </w:p>
    <w:p w14:paraId="20D81E16"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Algunos ejemplos de oportunidades serían</w:t>
      </w:r>
    </w:p>
    <w:p w14:paraId="1E07052A"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El producto es bien recibido en el mercado y ofrece más oportunidades de diversificación.</w:t>
      </w:r>
    </w:p>
    <w:p w14:paraId="0E5DE790"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Asociación con la comunidad en temas de EMS</w:t>
      </w:r>
    </w:p>
    <w:p w14:paraId="0495FCB8" w14:textId="3892F4CB"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Facilidad en licencias y permisos debido al buen desempeño pasado y al mantenimiento del liderazgo en el</w:t>
      </w:r>
      <w:r w:rsidR="00FC73B1">
        <w:rPr>
          <w:rFonts w:ascii="Arial" w:eastAsia="Times New Roman" w:hAnsi="Arial" w:cs="Arial"/>
          <w:lang w:val="es-MX" w:eastAsia="es-MX"/>
        </w:rPr>
        <w:t xml:space="preserve"> </w:t>
      </w:r>
      <w:r w:rsidRPr="00C13406">
        <w:rPr>
          <w:rFonts w:ascii="Arial" w:eastAsia="Times New Roman" w:hAnsi="Arial" w:cs="Arial"/>
          <w:lang w:val="es-MX" w:eastAsia="es-MX"/>
        </w:rPr>
        <w:t>mercado.</w:t>
      </w:r>
    </w:p>
    <w:p w14:paraId="090CCAC1" w14:textId="590CAEC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 Sea más competitivo gracias al ahorro de cost</w:t>
      </w:r>
      <w:r w:rsidR="00FC73B1">
        <w:rPr>
          <w:rFonts w:ascii="Arial" w:eastAsia="Times New Roman" w:hAnsi="Arial" w:cs="Arial"/>
          <w:lang w:val="es-MX" w:eastAsia="es-MX"/>
        </w:rPr>
        <w:t>o</w:t>
      </w:r>
      <w:r w:rsidRPr="00C13406">
        <w:rPr>
          <w:rFonts w:ascii="Arial" w:eastAsia="Times New Roman" w:hAnsi="Arial" w:cs="Arial"/>
          <w:lang w:val="es-MX" w:eastAsia="es-MX"/>
        </w:rPr>
        <w:t>s</w:t>
      </w:r>
    </w:p>
    <w:p w14:paraId="4ACB1286"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Riesgo y oportunidades relacionados con el aspecto y el impacto como se describe en 6.1.2</w:t>
      </w:r>
    </w:p>
    <w:p w14:paraId="6B92724C"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u w:val="single"/>
          <w:lang w:val="es-MX" w:eastAsia="es-MX"/>
        </w:rPr>
        <w:t>6.1.3 Obligaciones de cumplimiento:</w:t>
      </w:r>
      <w:r w:rsidRPr="00C13406">
        <w:rPr>
          <w:rFonts w:ascii="Arial" w:eastAsia="Times New Roman" w:hAnsi="Arial" w:cs="Arial"/>
          <w:lang w:val="es-MX" w:eastAsia="es-MX"/>
        </w:rPr>
        <w:t xml:space="preserve"> los requisitos legales y de otro tipo se reemplazan con nueva terminología, no se espera ninguna acción adicional de la norma anterior.</w:t>
      </w:r>
    </w:p>
    <w:p w14:paraId="6C37C2B8" w14:textId="37E89E1E"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xml:space="preserve">6.1.4 Planificación de la acción: esto requiere que la acción para abordar el impacto de los aspectos, las obligaciones de cumplimiento, los riesgos y las oportunidades </w:t>
      </w:r>
      <w:r w:rsidRPr="00C13406">
        <w:rPr>
          <w:rFonts w:ascii="Arial" w:eastAsia="Times New Roman" w:hAnsi="Arial" w:cs="Arial"/>
          <w:lang w:val="es-MX" w:eastAsia="es-MX"/>
        </w:rPr>
        <w:lastRenderedPageBreak/>
        <w:t xml:space="preserve">se integren en los procesos del SGA. Además, requiere asegurar la implementación de estas acciones bajo el control operativo 8.1 y evaluar la efectividad de estas acciones bajo 9.1 También existe el requisito de que al planificar estas acciones, la organización debe considerar sus opciones tecnológicas y sus requisitos financieros, operativos y comerciales. Lo que esto significa que la empresa tiene que hacer un equilibrio entre la obligación de </w:t>
      </w:r>
      <w:r w:rsidR="00FC73B1">
        <w:rPr>
          <w:rFonts w:ascii="Arial" w:eastAsia="Times New Roman" w:hAnsi="Arial" w:cs="Arial"/>
          <w:lang w:val="es-MX" w:eastAsia="es-MX"/>
        </w:rPr>
        <w:t>SGA</w:t>
      </w:r>
      <w:r w:rsidRPr="00C13406">
        <w:rPr>
          <w:rFonts w:ascii="Arial" w:eastAsia="Times New Roman" w:hAnsi="Arial" w:cs="Arial"/>
          <w:lang w:val="es-MX" w:eastAsia="es-MX"/>
        </w:rPr>
        <w:t xml:space="preserve"> y sus necesidades / recursos comerciales. P.ej. Puede que no exista una tecnología disponible para eliminar las emisiones o la opción elegida sea muy costosa y la empresa no tenga suficiente presupuesto en esta etapa.</w:t>
      </w:r>
    </w:p>
    <w:p w14:paraId="32360973" w14:textId="77777777" w:rsidR="00C13406" w:rsidRPr="00C13406" w:rsidRDefault="00C13406" w:rsidP="00C13406">
      <w:pPr>
        <w:spacing w:before="100" w:beforeAutospacing="1" w:after="100" w:afterAutospacing="1"/>
        <w:ind w:firstLine="0"/>
        <w:rPr>
          <w:rFonts w:ascii="Arial" w:eastAsia="Times New Roman" w:hAnsi="Arial" w:cs="Arial"/>
          <w:b/>
          <w:bCs/>
          <w:lang w:val="es-MX" w:eastAsia="es-MX"/>
        </w:rPr>
      </w:pPr>
      <w:r w:rsidRPr="00C13406">
        <w:rPr>
          <w:rFonts w:ascii="Arial" w:eastAsia="Times New Roman" w:hAnsi="Arial" w:cs="Arial"/>
          <w:b/>
          <w:bCs/>
          <w:lang w:val="es-MX" w:eastAsia="es-MX"/>
        </w:rPr>
        <w:t>Posibles preguntas relacionadas con riesgos y oportunidades</w:t>
      </w:r>
    </w:p>
    <w:p w14:paraId="5E155D50"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¿Qué enfoque se utiliza para identificar riesgos y oportunidades relacionados con el sistema de gestión ambiental?</w:t>
      </w:r>
    </w:p>
    <w:p w14:paraId="74A9AC69"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relaciona con el contexto de la organización y las obligaciones de cumplimiento?</w:t>
      </w:r>
    </w:p>
    <w:p w14:paraId="2C483CFE"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asegura de que el proceso sea coherente dentro de la organización?</w:t>
      </w:r>
    </w:p>
    <w:p w14:paraId="6A58B80F"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¿Cuáles son los riesgos y las oportunidades relacionados con el contexto de la organización, los aspectos ambientales, el alcance del SGA y las obligaciones de cumplimiento?</w:t>
      </w:r>
    </w:p>
    <w:p w14:paraId="689A04D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¿Qué acciones se identifican para abordar los riesgos y las oportunidades?</w:t>
      </w:r>
    </w:p>
    <w:p w14:paraId="77B8B3CC" w14:textId="735F7FC2"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xml:space="preserve">• ¿Cómo se identifican las posibles situaciones de emergencia relacionadas con </w:t>
      </w:r>
      <w:r w:rsidR="00FC73B1">
        <w:rPr>
          <w:rFonts w:ascii="Arial" w:eastAsia="Times New Roman" w:hAnsi="Arial" w:cs="Arial"/>
          <w:lang w:val="es-MX" w:eastAsia="es-MX"/>
        </w:rPr>
        <w:t>el SGA</w:t>
      </w:r>
      <w:r w:rsidRPr="00C13406">
        <w:rPr>
          <w:rFonts w:ascii="Arial" w:eastAsia="Times New Roman" w:hAnsi="Arial" w:cs="Arial"/>
          <w:lang w:val="es-MX" w:eastAsia="es-MX"/>
        </w:rPr>
        <w:t>?</w:t>
      </w:r>
    </w:p>
    <w:p w14:paraId="5A7C871E" w14:textId="121EA65E"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puede demostrar que todos los escenarios de emergencia potenciales están identificados para su</w:t>
      </w:r>
      <w:r w:rsidR="00FC73B1">
        <w:rPr>
          <w:rFonts w:ascii="Arial" w:eastAsia="Times New Roman" w:hAnsi="Arial" w:cs="Arial"/>
          <w:lang w:val="es-MX" w:eastAsia="es-MX"/>
        </w:rPr>
        <w:t xml:space="preserve"> SGA</w:t>
      </w:r>
      <w:r w:rsidRPr="00C13406">
        <w:rPr>
          <w:rFonts w:ascii="Arial" w:eastAsia="Times New Roman" w:hAnsi="Arial" w:cs="Arial"/>
          <w:lang w:val="es-MX" w:eastAsia="es-MX"/>
        </w:rPr>
        <w:t>?</w:t>
      </w:r>
    </w:p>
    <w:p w14:paraId="7658652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Al planificar la acción, ¿cuál es la consideración de las opciones tecnológicas y su</w:t>
      </w:r>
    </w:p>
    <w:p w14:paraId="382DB8E0"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requisitos financieros, operativos y comerciales?</w:t>
      </w:r>
    </w:p>
    <w:p w14:paraId="48F52CE6" w14:textId="24035366"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asegura de que las acciones sean proporcionales a la magnitud del riesgo y</w:t>
      </w:r>
      <w:r w:rsidR="00FC73B1">
        <w:rPr>
          <w:rFonts w:ascii="Arial" w:eastAsia="Times New Roman" w:hAnsi="Arial" w:cs="Arial"/>
          <w:lang w:val="es-MX" w:eastAsia="es-MX"/>
        </w:rPr>
        <w:t xml:space="preserve"> </w:t>
      </w:r>
      <w:r w:rsidRPr="00C13406">
        <w:rPr>
          <w:rFonts w:ascii="Arial" w:eastAsia="Times New Roman" w:hAnsi="Arial" w:cs="Arial"/>
          <w:lang w:val="es-MX" w:eastAsia="es-MX"/>
        </w:rPr>
        <w:t>oportunidades?</w:t>
      </w:r>
    </w:p>
    <w:p w14:paraId="00C85E69" w14:textId="39E0CFFF"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xml:space="preserve">• ¿Cómo se integran las acciones en los procesos de </w:t>
      </w:r>
      <w:r w:rsidR="00FC73B1">
        <w:rPr>
          <w:rFonts w:ascii="Arial" w:eastAsia="Times New Roman" w:hAnsi="Arial" w:cs="Arial"/>
          <w:lang w:val="es-MX" w:eastAsia="es-MX"/>
        </w:rPr>
        <w:t>SGA</w:t>
      </w:r>
      <w:r w:rsidRPr="00C13406">
        <w:rPr>
          <w:rFonts w:ascii="Arial" w:eastAsia="Times New Roman" w:hAnsi="Arial" w:cs="Arial"/>
          <w:lang w:val="es-MX" w:eastAsia="es-MX"/>
        </w:rPr>
        <w:t>?</w:t>
      </w:r>
    </w:p>
    <w:p w14:paraId="21DA8703"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comunican estos dentro de la organización?</w:t>
      </w:r>
    </w:p>
    <w:p w14:paraId="577A3FA7"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implementan las acciones planificadas (control operativo)?</w:t>
      </w:r>
    </w:p>
    <w:p w14:paraId="07E8CC8A"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lastRenderedPageBreak/>
        <w:t>• ¿Cuál es el sistema para evaluar la efectividad de las acciones relacionadas con riesgos y oportunidades?</w:t>
      </w:r>
    </w:p>
    <w:p w14:paraId="08FB844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manejan los cambios en el riesgo y las oportunidades y se retroalimentan en la revisión por la dirección?</w:t>
      </w:r>
    </w:p>
    <w:p w14:paraId="340E6FD6"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¿Cómo se puede demostrar la mejora continua utilizando un enfoque basado en el riesgo?</w:t>
      </w:r>
    </w:p>
    <w:p w14:paraId="7A5471B1" w14:textId="2389D339"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¿Qué información documentada se mantiene / retiene para demostrar la conformidad con l</w:t>
      </w:r>
      <w:r w:rsidR="00FC73B1">
        <w:rPr>
          <w:rFonts w:ascii="Arial" w:eastAsia="Times New Roman" w:hAnsi="Arial" w:cs="Arial"/>
          <w:lang w:val="es-MX" w:eastAsia="es-MX"/>
        </w:rPr>
        <w:t xml:space="preserve">os </w:t>
      </w:r>
      <w:r w:rsidRPr="00C13406">
        <w:rPr>
          <w:rFonts w:ascii="Arial" w:eastAsia="Times New Roman" w:hAnsi="Arial" w:cs="Arial"/>
          <w:lang w:val="es-MX" w:eastAsia="es-MX"/>
        </w:rPr>
        <w:t>requisitos</w:t>
      </w:r>
      <w:r w:rsidR="00FC73B1">
        <w:rPr>
          <w:rFonts w:ascii="Arial" w:eastAsia="Times New Roman" w:hAnsi="Arial" w:cs="Arial"/>
          <w:lang w:val="es-MX" w:eastAsia="es-MX"/>
        </w:rPr>
        <w:t>?</w:t>
      </w:r>
    </w:p>
    <w:p w14:paraId="0603111B" w14:textId="50182A3D" w:rsid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Nota- Además de lo anterior, las preguntas habituales relacionadas con el aspecto y el impacto (6.1.2), cumplimiento</w:t>
      </w:r>
      <w:r w:rsidR="00FC73B1">
        <w:rPr>
          <w:rFonts w:ascii="Arial" w:eastAsia="Times New Roman" w:hAnsi="Arial" w:cs="Arial"/>
          <w:lang w:val="es-MX" w:eastAsia="es-MX"/>
        </w:rPr>
        <w:t xml:space="preserve"> las </w:t>
      </w:r>
      <w:r w:rsidRPr="00C13406">
        <w:rPr>
          <w:rFonts w:ascii="Arial" w:eastAsia="Times New Roman" w:hAnsi="Arial" w:cs="Arial"/>
          <w:lang w:val="es-MX" w:eastAsia="es-MX"/>
        </w:rPr>
        <w:t>las obligaciones (6.1.3) deben cubrirse como se hizo para la versión anterior de la Norma.</w:t>
      </w:r>
    </w:p>
    <w:p w14:paraId="485794DC" w14:textId="12C9A2F5" w:rsidR="00C13406" w:rsidRPr="00C13406" w:rsidRDefault="00C13406" w:rsidP="00C13406">
      <w:pPr>
        <w:spacing w:before="100" w:beforeAutospacing="1" w:after="100" w:afterAutospacing="1"/>
        <w:ind w:firstLine="0"/>
        <w:rPr>
          <w:rFonts w:ascii="Arial" w:eastAsia="Times New Roman" w:hAnsi="Arial" w:cs="Arial"/>
          <w:lang w:val="es-MX" w:eastAsia="es-MX"/>
        </w:rPr>
      </w:pPr>
      <w:r>
        <w:rPr>
          <w:rFonts w:ascii="Arial" w:eastAsia="Times New Roman" w:hAnsi="Arial" w:cs="Arial"/>
          <w:lang w:val="es-MX" w:eastAsia="es-MX"/>
        </w:rPr>
        <w:t>________________________________________________________________</w:t>
      </w:r>
    </w:p>
    <w:p w14:paraId="3EB3DA3A"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Para obtener más información sobre el Grupo de Prácticas de Auditoría ISO 14001, consulte el documento: Introducción al Grupo de Prácticas de Auditoría ISO 14001</w:t>
      </w:r>
    </w:p>
    <w:p w14:paraId="19BCBD8F" w14:textId="14C7BD5D"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Los comentarios de los usuarios serán utilizados por el Grupo de Prácticas de Auditoría de ISO 14001 para determinar si se deben desarrollar documentos de orientación adicionales, o si se deben desarrollar los actuales.</w:t>
      </w:r>
    </w:p>
    <w:p w14:paraId="1E3047A2"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Los comentarios sobre los trabajos o presentaciones pueden enviarse a la siguiente dirección de correo electrónico:</w:t>
      </w:r>
    </w:p>
    <w:p w14:paraId="3D38CCF8"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Nele.Zgavc@bsigroup.com</w:t>
      </w:r>
    </w:p>
    <w:p w14:paraId="471C2BFF"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Los otros documentos y presentaciones del Grupo de Prácticas de Auditoría ISO 14001 se pueden descargar de los sitios web:</w:t>
      </w:r>
    </w:p>
    <w:p w14:paraId="1ED0B0AD" w14:textId="77777777" w:rsidR="00C13406" w:rsidRPr="00C13406" w:rsidRDefault="00C13406" w:rsidP="00C13406">
      <w:pPr>
        <w:spacing w:before="100" w:beforeAutospacing="1" w:after="100" w:afterAutospacing="1"/>
        <w:ind w:firstLine="0"/>
        <w:rPr>
          <w:rFonts w:ascii="Arial" w:eastAsia="Times New Roman" w:hAnsi="Arial" w:cs="Arial"/>
          <w:lang w:val="en-US" w:eastAsia="es-MX"/>
        </w:rPr>
      </w:pPr>
      <w:r w:rsidRPr="00C13406">
        <w:rPr>
          <w:rFonts w:ascii="Arial" w:eastAsia="Times New Roman" w:hAnsi="Arial" w:cs="Arial"/>
          <w:lang w:val="en-US" w:eastAsia="es-MX"/>
        </w:rPr>
        <w:t>www.iaf.nu</w:t>
      </w:r>
    </w:p>
    <w:p w14:paraId="4716AAEC" w14:textId="77777777" w:rsidR="00C13406" w:rsidRPr="00C13406" w:rsidRDefault="00C13406" w:rsidP="00C13406">
      <w:pPr>
        <w:spacing w:before="100" w:beforeAutospacing="1" w:after="100" w:afterAutospacing="1"/>
        <w:ind w:firstLine="0"/>
        <w:rPr>
          <w:rFonts w:ascii="Arial" w:eastAsia="Times New Roman" w:hAnsi="Arial" w:cs="Arial"/>
          <w:lang w:val="en-US" w:eastAsia="es-MX"/>
        </w:rPr>
      </w:pPr>
      <w:r w:rsidRPr="00C13406">
        <w:rPr>
          <w:rFonts w:ascii="Arial" w:eastAsia="Times New Roman" w:hAnsi="Arial" w:cs="Arial"/>
          <w:lang w:val="en-US" w:eastAsia="es-MX"/>
        </w:rPr>
        <w:t>https://committee.iso.org/sites/tc207sc1/home/projects/published/iso-14001---environmental- manage / iso-14001-auditing-practices-gro.html</w:t>
      </w:r>
    </w:p>
    <w:p w14:paraId="4BA803EA" w14:textId="77777777"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Descargo de responsabilidad</w:t>
      </w:r>
    </w:p>
    <w:p w14:paraId="174DA755" w14:textId="07AAFC3B" w:rsidR="00C13406" w:rsidRPr="00C13406" w:rsidRDefault="00C13406" w:rsidP="00C13406">
      <w:pPr>
        <w:spacing w:before="100" w:beforeAutospacing="1" w:after="100" w:afterAutospacing="1"/>
        <w:ind w:firstLine="0"/>
        <w:rPr>
          <w:rFonts w:ascii="Arial" w:eastAsia="Times New Roman" w:hAnsi="Arial" w:cs="Arial"/>
          <w:lang w:val="es-MX" w:eastAsia="es-MX"/>
        </w:rPr>
      </w:pPr>
      <w:r w:rsidRPr="00C13406">
        <w:rPr>
          <w:rFonts w:ascii="Arial" w:eastAsia="Times New Roman" w:hAnsi="Arial" w:cs="Arial"/>
          <w:lang w:val="es-MX" w:eastAsia="es-MX"/>
        </w:rPr>
        <w:t xml:space="preserve">Estos documentos no han sido objeto de un proceso de aprobación por parte de la Organización Internacional de Normalización (ISO), los subcomités de Gestión Ambiental y Auditoría Ambiental del Comité Técnico ISO TC 207 (ISO / TC207 / SC1 y SC2), o el Foro Internacional de Acreditación (IAF). ). La información contenida en ellos está disponible para fines educativos y de comunicación. El Grupo de Prácticas de Auditoría ISO 14001 no se hace responsable de los errores, omisiones u otras </w:t>
      </w:r>
      <w:r w:rsidRPr="00C13406">
        <w:rPr>
          <w:rFonts w:ascii="Arial" w:eastAsia="Times New Roman" w:hAnsi="Arial" w:cs="Arial"/>
          <w:lang w:val="es-MX" w:eastAsia="es-MX"/>
        </w:rPr>
        <w:lastRenderedPageBreak/>
        <w:t>responsabilidades que puedan surgir de la provisión o uso posterior de dicha información.</w:t>
      </w:r>
    </w:p>
    <w:p w14:paraId="7568EAA3" w14:textId="5C7D4BE5"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4DD5878D" w14:textId="13BE13A0"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7E03AE13" w14:textId="6E39FDA5"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41C48EC3" w14:textId="2CA5B75E"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6C785388" w14:textId="5F29860F"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5708DED1" w14:textId="0A58CAF3"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0B6E89A6" w14:textId="2AA34FB7"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5635F1FA" w14:textId="6E90DD22"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46804EF9" w14:textId="43627668"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3365465A" w14:textId="4F48CAFA"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6486FDCA" w14:textId="29C316E9" w:rsid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3EFDA783" w14:textId="77777777" w:rsidR="00C13406" w:rsidRPr="00C13406"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p>
    <w:p w14:paraId="40DFA3CA" w14:textId="146EF561" w:rsidR="00C13406" w:rsidRPr="00FC73B1" w:rsidRDefault="00C13406" w:rsidP="004F7311">
      <w:pPr>
        <w:spacing w:before="100" w:beforeAutospacing="1" w:after="100" w:afterAutospacing="1"/>
        <w:ind w:firstLine="0"/>
        <w:jc w:val="left"/>
        <w:rPr>
          <w:rFonts w:ascii="Calibri" w:eastAsia="Times New Roman" w:hAnsi="Calibri" w:cs="Calibri"/>
          <w:b/>
          <w:bCs/>
          <w:i/>
          <w:iCs/>
          <w:sz w:val="32"/>
          <w:szCs w:val="32"/>
          <w:lang w:val="es-MX" w:eastAsia="es-MX"/>
        </w:rPr>
      </w:pPr>
      <w:r w:rsidRPr="00FC73B1">
        <w:rPr>
          <w:rFonts w:ascii="Calibri" w:eastAsia="Times New Roman" w:hAnsi="Calibri" w:cs="Calibri"/>
          <w:b/>
          <w:bCs/>
          <w:i/>
          <w:iCs/>
          <w:sz w:val="32"/>
          <w:szCs w:val="32"/>
          <w:lang w:val="es-MX" w:eastAsia="es-MX"/>
        </w:rPr>
        <w:t>XXXXXXXXXXXXXXXXXXXXXXXXXXXXXXXXXXXXXXXXXXXXXXX</w:t>
      </w:r>
    </w:p>
    <w:p w14:paraId="5D37FDC9" w14:textId="54FE751C" w:rsidR="004F7311" w:rsidRPr="00FC73B1" w:rsidRDefault="004F7311" w:rsidP="004F7311">
      <w:pPr>
        <w:spacing w:before="100" w:beforeAutospacing="1" w:after="100" w:afterAutospacing="1"/>
        <w:ind w:firstLine="0"/>
        <w:jc w:val="left"/>
        <w:rPr>
          <w:rFonts w:ascii="Times New Roman" w:eastAsia="Times New Roman" w:hAnsi="Times New Roman" w:cs="Times New Roman"/>
          <w:lang w:val="es-MX" w:eastAsia="es-MX"/>
        </w:rPr>
      </w:pPr>
      <w:r w:rsidRPr="00FC73B1">
        <w:rPr>
          <w:rFonts w:ascii="Calibri" w:eastAsia="Times New Roman" w:hAnsi="Calibri" w:cs="Calibri"/>
          <w:b/>
          <w:bCs/>
          <w:i/>
          <w:iCs/>
          <w:sz w:val="32"/>
          <w:szCs w:val="32"/>
          <w:lang w:val="es-MX" w:eastAsia="es-MX"/>
        </w:rPr>
        <w:t xml:space="preserve">ISO14001:2015 Auditing Practices Group Guidance on </w:t>
      </w:r>
    </w:p>
    <w:p w14:paraId="480FE00F"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mbria" w:eastAsia="Times New Roman" w:hAnsi="Cambria" w:cs="Times New Roman"/>
          <w:b/>
          <w:bCs/>
          <w:sz w:val="22"/>
          <w:szCs w:val="22"/>
          <w:lang w:val="en-US" w:eastAsia="es-MX"/>
        </w:rPr>
        <w:t xml:space="preserve">6.1.1 General </w:t>
      </w:r>
    </w:p>
    <w:p w14:paraId="241389B3"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mbria" w:eastAsia="Times New Roman" w:hAnsi="Cambria" w:cs="Times New Roman"/>
          <w:b/>
          <w:bCs/>
          <w:sz w:val="22"/>
          <w:szCs w:val="22"/>
          <w:lang w:val="en-US" w:eastAsia="es-MX"/>
        </w:rPr>
        <w:t xml:space="preserve">Requirement </w:t>
      </w:r>
    </w:p>
    <w:p w14:paraId="1C96613C" w14:textId="68BD1136"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libri" w:eastAsia="Times New Roman" w:hAnsi="Calibri" w:cs="Calibri"/>
          <w:b/>
          <w:bCs/>
          <w:sz w:val="28"/>
          <w:szCs w:val="28"/>
          <w:lang w:val="en-US" w:eastAsia="es-MX"/>
        </w:rPr>
        <w:t xml:space="preserve">Risk and opportunities </w:t>
      </w:r>
    </w:p>
    <w:p w14:paraId="501D0008"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mbria" w:eastAsia="Times New Roman" w:hAnsi="Cambria" w:cs="Times New Roman"/>
          <w:sz w:val="22"/>
          <w:szCs w:val="22"/>
          <w:lang w:val="en-US" w:eastAsia="es-MX"/>
        </w:rPr>
        <w:t xml:space="preserve">The organization shall establish, </w:t>
      </w:r>
      <w:proofErr w:type="gramStart"/>
      <w:r w:rsidRPr="004F7311">
        <w:rPr>
          <w:rFonts w:ascii="Cambria" w:eastAsia="Times New Roman" w:hAnsi="Cambria" w:cs="Times New Roman"/>
          <w:sz w:val="22"/>
          <w:szCs w:val="22"/>
          <w:lang w:val="en-US" w:eastAsia="es-MX"/>
        </w:rPr>
        <w:t>implement</w:t>
      </w:r>
      <w:proofErr w:type="gramEnd"/>
      <w:r w:rsidRPr="004F7311">
        <w:rPr>
          <w:rFonts w:ascii="Cambria" w:eastAsia="Times New Roman" w:hAnsi="Cambria" w:cs="Times New Roman"/>
          <w:sz w:val="22"/>
          <w:szCs w:val="22"/>
          <w:lang w:val="en-US" w:eastAsia="es-MX"/>
        </w:rPr>
        <w:t xml:space="preserve"> and maintain the process(es) needed to meet the </w:t>
      </w:r>
    </w:p>
    <w:p w14:paraId="03970675"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mbria" w:eastAsia="Times New Roman" w:hAnsi="Cambria" w:cs="Times New Roman"/>
          <w:sz w:val="22"/>
          <w:szCs w:val="22"/>
          <w:lang w:val="en-US" w:eastAsia="es-MX"/>
        </w:rPr>
        <w:t xml:space="preserve">requirements in </w:t>
      </w:r>
      <w:r w:rsidRPr="004F7311">
        <w:rPr>
          <w:rFonts w:ascii="Cambria" w:eastAsia="Times New Roman" w:hAnsi="Cambria" w:cs="Times New Roman"/>
          <w:color w:val="023AF4"/>
          <w:sz w:val="22"/>
          <w:szCs w:val="22"/>
          <w:lang w:val="en-US" w:eastAsia="es-MX"/>
        </w:rPr>
        <w:t xml:space="preserve">6.1.1 </w:t>
      </w:r>
      <w:r w:rsidRPr="004F7311">
        <w:rPr>
          <w:rFonts w:ascii="Cambria" w:eastAsia="Times New Roman" w:hAnsi="Cambria" w:cs="Times New Roman"/>
          <w:sz w:val="22"/>
          <w:szCs w:val="22"/>
          <w:lang w:val="en-US" w:eastAsia="es-MX"/>
        </w:rPr>
        <w:t xml:space="preserve">to </w:t>
      </w:r>
      <w:r w:rsidRPr="004F7311">
        <w:rPr>
          <w:rFonts w:ascii="Cambria" w:eastAsia="Times New Roman" w:hAnsi="Cambria" w:cs="Times New Roman"/>
          <w:color w:val="023AF4"/>
          <w:sz w:val="22"/>
          <w:szCs w:val="22"/>
          <w:lang w:val="en-US" w:eastAsia="es-MX"/>
        </w:rPr>
        <w:t>6.1.4</w:t>
      </w:r>
      <w:r w:rsidRPr="004F7311">
        <w:rPr>
          <w:rFonts w:ascii="Cambria" w:eastAsia="Times New Roman" w:hAnsi="Cambria" w:cs="Times New Roman"/>
          <w:sz w:val="22"/>
          <w:szCs w:val="22"/>
          <w:lang w:val="en-US" w:eastAsia="es-MX"/>
        </w:rPr>
        <w:t xml:space="preserve">. When planning for the environmental management system, the organization shall consider: </w:t>
      </w:r>
    </w:p>
    <w:p w14:paraId="53DF57EC"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mbria" w:eastAsia="Times New Roman" w:hAnsi="Cambria" w:cs="Times New Roman"/>
          <w:sz w:val="22"/>
          <w:szCs w:val="22"/>
          <w:lang w:val="en-US" w:eastAsia="es-MX"/>
        </w:rPr>
        <w:lastRenderedPageBreak/>
        <w:t xml:space="preserve">a) the issues referred to in </w:t>
      </w:r>
      <w:r w:rsidRPr="004F7311">
        <w:rPr>
          <w:rFonts w:ascii="Cambria" w:eastAsia="Times New Roman" w:hAnsi="Cambria" w:cs="Times New Roman"/>
          <w:color w:val="023AF4"/>
          <w:sz w:val="22"/>
          <w:szCs w:val="22"/>
          <w:lang w:val="en-US" w:eastAsia="es-MX"/>
        </w:rPr>
        <w:t>4.1</w:t>
      </w:r>
      <w:r w:rsidRPr="004F7311">
        <w:rPr>
          <w:rFonts w:ascii="Cambria" w:eastAsia="Times New Roman" w:hAnsi="Cambria" w:cs="Times New Roman"/>
          <w:sz w:val="22"/>
          <w:szCs w:val="22"/>
          <w:lang w:val="en-US" w:eastAsia="es-MX"/>
        </w:rPr>
        <w:t>;</w:t>
      </w:r>
      <w:r w:rsidRPr="004F7311">
        <w:rPr>
          <w:rFonts w:ascii="Cambria" w:eastAsia="Times New Roman" w:hAnsi="Cambria" w:cs="Times New Roman"/>
          <w:sz w:val="22"/>
          <w:szCs w:val="22"/>
          <w:lang w:val="en-US" w:eastAsia="es-MX"/>
        </w:rPr>
        <w:br/>
        <w:t xml:space="preserve">b) the requirements referred to in </w:t>
      </w:r>
      <w:proofErr w:type="gramStart"/>
      <w:r w:rsidRPr="004F7311">
        <w:rPr>
          <w:rFonts w:ascii="Cambria" w:eastAsia="Times New Roman" w:hAnsi="Cambria" w:cs="Times New Roman"/>
          <w:color w:val="023AF4"/>
          <w:sz w:val="22"/>
          <w:szCs w:val="22"/>
          <w:lang w:val="en-US" w:eastAsia="es-MX"/>
        </w:rPr>
        <w:t>4.2</w:t>
      </w:r>
      <w:r w:rsidRPr="004F7311">
        <w:rPr>
          <w:rFonts w:ascii="Cambria" w:eastAsia="Times New Roman" w:hAnsi="Cambria" w:cs="Times New Roman"/>
          <w:sz w:val="22"/>
          <w:szCs w:val="22"/>
          <w:lang w:val="en-US" w:eastAsia="es-MX"/>
        </w:rPr>
        <w:t>;</w:t>
      </w:r>
      <w:proofErr w:type="gramEnd"/>
      <w:r w:rsidRPr="004F7311">
        <w:rPr>
          <w:rFonts w:ascii="Cambria" w:eastAsia="Times New Roman" w:hAnsi="Cambria" w:cs="Times New Roman"/>
          <w:sz w:val="22"/>
          <w:szCs w:val="22"/>
          <w:lang w:val="en-US" w:eastAsia="es-MX"/>
        </w:rPr>
        <w:t xml:space="preserve"> </w:t>
      </w:r>
    </w:p>
    <w:p w14:paraId="3A3CD306"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mbria" w:eastAsia="Times New Roman" w:hAnsi="Cambria" w:cs="Times New Roman"/>
          <w:sz w:val="22"/>
          <w:szCs w:val="22"/>
          <w:lang w:val="en-US" w:eastAsia="es-MX"/>
        </w:rPr>
        <w:t xml:space="preserve">c) the scope of its environmental management system; and determine the risks and opportunities, related to its environmental aspects (see </w:t>
      </w:r>
      <w:r w:rsidRPr="004F7311">
        <w:rPr>
          <w:rFonts w:ascii="Cambria" w:eastAsia="Times New Roman" w:hAnsi="Cambria" w:cs="Times New Roman"/>
          <w:color w:val="023AF4"/>
          <w:sz w:val="22"/>
          <w:szCs w:val="22"/>
          <w:lang w:val="en-US" w:eastAsia="es-MX"/>
        </w:rPr>
        <w:t>6.1.2</w:t>
      </w:r>
      <w:r w:rsidRPr="004F7311">
        <w:rPr>
          <w:rFonts w:ascii="Cambria" w:eastAsia="Times New Roman" w:hAnsi="Cambria" w:cs="Times New Roman"/>
          <w:sz w:val="22"/>
          <w:szCs w:val="22"/>
          <w:lang w:val="en-US" w:eastAsia="es-MX"/>
        </w:rPr>
        <w:t xml:space="preserve">), compliance obligations (see </w:t>
      </w:r>
      <w:r w:rsidRPr="004F7311">
        <w:rPr>
          <w:rFonts w:ascii="Cambria" w:eastAsia="Times New Roman" w:hAnsi="Cambria" w:cs="Times New Roman"/>
          <w:color w:val="023AF4"/>
          <w:sz w:val="22"/>
          <w:szCs w:val="22"/>
          <w:lang w:val="en-US" w:eastAsia="es-MX"/>
        </w:rPr>
        <w:t>6.1.3</w:t>
      </w:r>
      <w:r w:rsidRPr="004F7311">
        <w:rPr>
          <w:rFonts w:ascii="Cambria" w:eastAsia="Times New Roman" w:hAnsi="Cambria" w:cs="Times New Roman"/>
          <w:sz w:val="22"/>
          <w:szCs w:val="22"/>
          <w:lang w:val="en-US" w:eastAsia="es-MX"/>
        </w:rPr>
        <w:t xml:space="preserve">) and other issues and requirements, identified in </w:t>
      </w:r>
      <w:r w:rsidRPr="004F7311">
        <w:rPr>
          <w:rFonts w:ascii="Cambria" w:eastAsia="Times New Roman" w:hAnsi="Cambria" w:cs="Times New Roman"/>
          <w:color w:val="023AF4"/>
          <w:sz w:val="22"/>
          <w:szCs w:val="22"/>
          <w:lang w:val="en-US" w:eastAsia="es-MX"/>
        </w:rPr>
        <w:t xml:space="preserve">4.1 </w:t>
      </w:r>
      <w:r w:rsidRPr="004F7311">
        <w:rPr>
          <w:rFonts w:ascii="Cambria" w:eastAsia="Times New Roman" w:hAnsi="Cambria" w:cs="Times New Roman"/>
          <w:sz w:val="22"/>
          <w:szCs w:val="22"/>
          <w:lang w:val="en-US" w:eastAsia="es-MX"/>
        </w:rPr>
        <w:t xml:space="preserve">and </w:t>
      </w:r>
      <w:r w:rsidRPr="004F7311">
        <w:rPr>
          <w:rFonts w:ascii="Cambria" w:eastAsia="Times New Roman" w:hAnsi="Cambria" w:cs="Times New Roman"/>
          <w:color w:val="023AF4"/>
          <w:sz w:val="22"/>
          <w:szCs w:val="22"/>
          <w:lang w:val="en-US" w:eastAsia="es-MX"/>
        </w:rPr>
        <w:t>4.2</w:t>
      </w:r>
      <w:r w:rsidRPr="004F7311">
        <w:rPr>
          <w:rFonts w:ascii="Cambria" w:eastAsia="Times New Roman" w:hAnsi="Cambria" w:cs="Times New Roman"/>
          <w:sz w:val="22"/>
          <w:szCs w:val="22"/>
          <w:lang w:val="en-US" w:eastAsia="es-MX"/>
        </w:rPr>
        <w:t>, that need to be addressed to</w:t>
      </w:r>
      <w:proofErr w:type="gramStart"/>
      <w:r w:rsidRPr="004F7311">
        <w:rPr>
          <w:rFonts w:ascii="Cambria" w:eastAsia="Times New Roman" w:hAnsi="Cambria" w:cs="Times New Roman"/>
          <w:sz w:val="22"/>
          <w:szCs w:val="22"/>
          <w:lang w:val="en-US" w:eastAsia="es-MX"/>
        </w:rPr>
        <w:t>.....</w:t>
      </w:r>
      <w:proofErr w:type="gramEnd"/>
      <w:r w:rsidRPr="004F7311">
        <w:rPr>
          <w:rFonts w:ascii="Cambria" w:eastAsia="Times New Roman" w:hAnsi="Cambria" w:cs="Times New Roman"/>
          <w:sz w:val="22"/>
          <w:szCs w:val="22"/>
          <w:lang w:val="en-US" w:eastAsia="es-MX"/>
        </w:rPr>
        <w:t xml:space="preserve"> </w:t>
      </w:r>
    </w:p>
    <w:p w14:paraId="4A78624C"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libri" w:eastAsia="Times New Roman" w:hAnsi="Calibri" w:cs="Calibri"/>
          <w:b/>
          <w:bCs/>
          <w:sz w:val="22"/>
          <w:szCs w:val="22"/>
          <w:lang w:val="en-US" w:eastAsia="es-MX"/>
        </w:rPr>
        <w:t xml:space="preserve">Guidance </w:t>
      </w:r>
    </w:p>
    <w:p w14:paraId="075FE4A4"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Basically, risk and opportunity </w:t>
      </w:r>
      <w:proofErr w:type="gramStart"/>
      <w:r w:rsidRPr="004F7311">
        <w:rPr>
          <w:rFonts w:ascii="Calibri" w:eastAsia="Times New Roman" w:hAnsi="Calibri" w:cs="Calibri"/>
          <w:sz w:val="22"/>
          <w:szCs w:val="22"/>
          <w:lang w:val="en-US" w:eastAsia="es-MX"/>
        </w:rPr>
        <w:t>has</w:t>
      </w:r>
      <w:proofErr w:type="gramEnd"/>
      <w:r w:rsidRPr="004F7311">
        <w:rPr>
          <w:rFonts w:ascii="Calibri" w:eastAsia="Times New Roman" w:hAnsi="Calibri" w:cs="Calibri"/>
          <w:sz w:val="22"/>
          <w:szCs w:val="22"/>
          <w:lang w:val="en-US" w:eastAsia="es-MX"/>
        </w:rPr>
        <w:t xml:space="preserve"> multiple dimensions in ISO14001, it now consists of risk and opportunity resulting from </w:t>
      </w:r>
    </w:p>
    <w:p w14:paraId="04D311B1" w14:textId="77777777" w:rsidR="004F7311" w:rsidRPr="004F7311" w:rsidRDefault="004F7311" w:rsidP="004F7311">
      <w:pPr>
        <w:numPr>
          <w:ilvl w:val="0"/>
          <w:numId w:val="1"/>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Context of the </w:t>
      </w:r>
      <w:proofErr w:type="spellStart"/>
      <w:r w:rsidRPr="004F7311">
        <w:rPr>
          <w:rFonts w:ascii="Calibri" w:eastAsia="Times New Roman" w:hAnsi="Calibri" w:cs="Calibri"/>
          <w:sz w:val="22"/>
          <w:szCs w:val="22"/>
          <w:lang w:val="en-US" w:eastAsia="es-MX"/>
        </w:rPr>
        <w:t>organisation</w:t>
      </w:r>
      <w:proofErr w:type="spellEnd"/>
      <w:r w:rsidRPr="004F7311">
        <w:rPr>
          <w:rFonts w:ascii="Calibri" w:eastAsia="Times New Roman" w:hAnsi="Calibri" w:cs="Calibri"/>
          <w:sz w:val="22"/>
          <w:szCs w:val="22"/>
          <w:lang w:val="en-US" w:eastAsia="es-MX"/>
        </w:rPr>
        <w:t xml:space="preserve"> (issues and expectations) </w:t>
      </w:r>
    </w:p>
    <w:p w14:paraId="305A69ED" w14:textId="77777777" w:rsidR="004F7311" w:rsidRPr="004F7311" w:rsidRDefault="004F7311" w:rsidP="004F7311">
      <w:pPr>
        <w:numPr>
          <w:ilvl w:val="0"/>
          <w:numId w:val="1"/>
        </w:numPr>
        <w:spacing w:before="100" w:beforeAutospacing="1" w:after="100" w:afterAutospacing="1"/>
        <w:jc w:val="left"/>
        <w:rPr>
          <w:rFonts w:ascii="Times New Roman" w:eastAsia="Times New Roman" w:hAnsi="Times New Roman" w:cs="Times New Roman"/>
          <w:lang w:val="es-MX" w:eastAsia="es-MX"/>
        </w:rPr>
      </w:pPr>
      <w:r w:rsidRPr="004F7311">
        <w:rPr>
          <w:rFonts w:ascii="Calibri" w:eastAsia="Times New Roman" w:hAnsi="Calibri" w:cs="Calibri"/>
          <w:sz w:val="22"/>
          <w:szCs w:val="22"/>
          <w:lang w:val="es-MX" w:eastAsia="es-MX"/>
        </w:rPr>
        <w:t xml:space="preserve">-  Scope of EMS </w:t>
      </w:r>
    </w:p>
    <w:p w14:paraId="179E6C89" w14:textId="77777777" w:rsidR="004F7311" w:rsidRPr="004F7311" w:rsidRDefault="004F7311" w:rsidP="004F7311">
      <w:pPr>
        <w:numPr>
          <w:ilvl w:val="0"/>
          <w:numId w:val="1"/>
        </w:numPr>
        <w:spacing w:before="100" w:beforeAutospacing="1" w:after="100" w:afterAutospacing="1"/>
        <w:jc w:val="left"/>
        <w:rPr>
          <w:rFonts w:ascii="Times New Roman" w:eastAsia="Times New Roman" w:hAnsi="Times New Roman" w:cs="Times New Roman"/>
          <w:lang w:val="es-MX" w:eastAsia="es-MX"/>
        </w:rPr>
      </w:pPr>
      <w:r w:rsidRPr="004F7311">
        <w:rPr>
          <w:rFonts w:ascii="Calibri" w:eastAsia="Times New Roman" w:hAnsi="Calibri" w:cs="Calibri"/>
          <w:sz w:val="22"/>
          <w:szCs w:val="22"/>
          <w:lang w:val="es-MX" w:eastAsia="es-MX"/>
        </w:rPr>
        <w:t xml:space="preserve">-  Aspect and impact </w:t>
      </w:r>
    </w:p>
    <w:p w14:paraId="33B68987" w14:textId="77777777" w:rsidR="004F7311" w:rsidRPr="004F7311" w:rsidRDefault="004F7311" w:rsidP="004F7311">
      <w:pPr>
        <w:numPr>
          <w:ilvl w:val="0"/>
          <w:numId w:val="1"/>
        </w:numPr>
        <w:spacing w:before="100" w:beforeAutospacing="1" w:after="100" w:afterAutospacing="1"/>
        <w:jc w:val="left"/>
        <w:rPr>
          <w:rFonts w:ascii="Times New Roman" w:eastAsia="Times New Roman" w:hAnsi="Times New Roman" w:cs="Times New Roman"/>
          <w:lang w:val="es-MX" w:eastAsia="es-MX"/>
        </w:rPr>
      </w:pPr>
      <w:r w:rsidRPr="004F7311">
        <w:rPr>
          <w:rFonts w:ascii="Calibri" w:eastAsia="Times New Roman" w:hAnsi="Calibri" w:cs="Calibri"/>
          <w:sz w:val="22"/>
          <w:szCs w:val="22"/>
          <w:lang w:val="es-MX" w:eastAsia="es-MX"/>
        </w:rPr>
        <w:t xml:space="preserve">-  Compliance obligations </w:t>
      </w:r>
    </w:p>
    <w:p w14:paraId="7CC6DE00" w14:textId="77777777" w:rsidR="004F7311" w:rsidRPr="004F7311" w:rsidRDefault="004F7311" w:rsidP="004F7311">
      <w:pPr>
        <w:numPr>
          <w:ilvl w:val="0"/>
          <w:numId w:val="1"/>
        </w:numPr>
        <w:spacing w:before="100" w:beforeAutospacing="1" w:after="100" w:afterAutospacing="1"/>
        <w:jc w:val="left"/>
        <w:rPr>
          <w:rFonts w:ascii="Times New Roman" w:eastAsia="Times New Roman" w:hAnsi="Times New Roman" w:cs="Times New Roman"/>
          <w:lang w:val="es-MX" w:eastAsia="es-MX"/>
        </w:rPr>
      </w:pPr>
      <w:r w:rsidRPr="004F7311">
        <w:rPr>
          <w:rFonts w:ascii="Calibri" w:eastAsia="Times New Roman" w:hAnsi="Calibri" w:cs="Calibri"/>
          <w:sz w:val="22"/>
          <w:szCs w:val="22"/>
          <w:lang w:val="es-MX" w:eastAsia="es-MX"/>
        </w:rPr>
        <w:t xml:space="preserve">-  Identifying potential emergency situations. </w:t>
      </w:r>
    </w:p>
    <w:p w14:paraId="743F9DA8"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This is very different to QMS risk and opportunities which is mostly coming from context of the </w:t>
      </w:r>
    </w:p>
    <w:p w14:paraId="47903961"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n-US" w:eastAsia="es-MX"/>
        </w:rPr>
      </w:pPr>
      <w:proofErr w:type="spellStart"/>
      <w:r w:rsidRPr="004F7311">
        <w:rPr>
          <w:rFonts w:ascii="Calibri" w:eastAsia="Times New Roman" w:hAnsi="Calibri" w:cs="Calibri"/>
          <w:sz w:val="22"/>
          <w:szCs w:val="22"/>
          <w:lang w:val="en-US" w:eastAsia="es-MX"/>
        </w:rPr>
        <w:t>organisation</w:t>
      </w:r>
      <w:proofErr w:type="spellEnd"/>
      <w:r w:rsidRPr="004F7311">
        <w:rPr>
          <w:rFonts w:ascii="Calibri" w:eastAsia="Times New Roman" w:hAnsi="Calibri" w:cs="Calibri"/>
          <w:sz w:val="22"/>
          <w:szCs w:val="22"/>
          <w:lang w:val="en-US" w:eastAsia="es-MX"/>
        </w:rPr>
        <w:t xml:space="preserve">. </w:t>
      </w:r>
      <w:r w:rsidRPr="004F7311">
        <w:rPr>
          <w:rFonts w:ascii="Univers" w:eastAsia="Times New Roman" w:hAnsi="Univers" w:cs="Times New Roman"/>
          <w:color w:val="3F3A38"/>
          <w:sz w:val="18"/>
          <w:szCs w:val="18"/>
          <w:lang w:val="en-US" w:eastAsia="es-MX"/>
        </w:rPr>
        <w:t xml:space="preserve">The determination of risks and opportunities should be carried out at a strategic, </w:t>
      </w:r>
      <w:proofErr w:type="gramStart"/>
      <w:r w:rsidRPr="004F7311">
        <w:rPr>
          <w:rFonts w:ascii="Univers" w:eastAsia="Times New Roman" w:hAnsi="Univers" w:cs="Times New Roman"/>
          <w:color w:val="3F3A38"/>
          <w:sz w:val="18"/>
          <w:szCs w:val="18"/>
          <w:lang w:val="en-US" w:eastAsia="es-MX"/>
        </w:rPr>
        <w:t>tactical</w:t>
      </w:r>
      <w:proofErr w:type="gramEnd"/>
      <w:r w:rsidRPr="004F7311">
        <w:rPr>
          <w:rFonts w:ascii="Univers" w:eastAsia="Times New Roman" w:hAnsi="Univers" w:cs="Times New Roman"/>
          <w:color w:val="3F3A38"/>
          <w:sz w:val="18"/>
          <w:szCs w:val="18"/>
          <w:lang w:val="en-US" w:eastAsia="es-MX"/>
        </w:rPr>
        <w:t xml:space="preserve"> and operational level. </w:t>
      </w:r>
    </w:p>
    <w:p w14:paraId="02F6281E" w14:textId="65BE8F1B" w:rsidR="004F7311" w:rsidRPr="00FC73B1" w:rsidRDefault="004F7311" w:rsidP="004F7311">
      <w:pPr>
        <w:ind w:firstLine="0"/>
        <w:jc w:val="left"/>
        <w:rPr>
          <w:rFonts w:ascii="Times New Roman" w:eastAsia="Times New Roman" w:hAnsi="Times New Roman" w:cs="Times New Roman"/>
          <w:lang w:val="en-US" w:eastAsia="es-MX"/>
        </w:rPr>
      </w:pPr>
    </w:p>
    <w:p w14:paraId="386DAD43" w14:textId="77777777" w:rsidR="004F7311" w:rsidRPr="004F7311" w:rsidRDefault="004F7311" w:rsidP="004F7311">
      <w:pPr>
        <w:spacing w:before="100" w:beforeAutospacing="1" w:after="100" w:afterAutospacing="1"/>
        <w:ind w:firstLine="0"/>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Therefore, while assessing this clause, assessor needs to make sure that all above areas are examined to ensure fulfilment of relevant requirements. Some examples of context related risk would be </w:t>
      </w:r>
    </w:p>
    <w:p w14:paraId="629CBD2E" w14:textId="77777777" w:rsidR="004F7311" w:rsidRPr="004F7311" w:rsidRDefault="004F7311" w:rsidP="004F7311">
      <w:pPr>
        <w:numPr>
          <w:ilvl w:val="0"/>
          <w:numId w:val="2"/>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Lack of financial support to meet EMS commitment. </w:t>
      </w:r>
    </w:p>
    <w:p w14:paraId="32127663" w14:textId="77777777" w:rsidR="004F7311" w:rsidRPr="004F7311" w:rsidRDefault="004F7311" w:rsidP="004F7311">
      <w:pPr>
        <w:numPr>
          <w:ilvl w:val="0"/>
          <w:numId w:val="2"/>
        </w:numPr>
        <w:spacing w:before="100" w:beforeAutospacing="1" w:after="100" w:afterAutospacing="1"/>
        <w:jc w:val="left"/>
        <w:rPr>
          <w:rFonts w:ascii="Times New Roman" w:eastAsia="Times New Roman" w:hAnsi="Times New Roman" w:cs="Times New Roman"/>
          <w:lang w:val="es-MX" w:eastAsia="es-MX"/>
        </w:rPr>
      </w:pPr>
      <w:r w:rsidRPr="004F7311">
        <w:rPr>
          <w:rFonts w:ascii="Calibri" w:eastAsia="Times New Roman" w:hAnsi="Calibri" w:cs="Calibri"/>
          <w:sz w:val="22"/>
          <w:szCs w:val="22"/>
          <w:lang w:val="es-MX" w:eastAsia="es-MX"/>
        </w:rPr>
        <w:t xml:space="preserve">-  Lack of management commitment </w:t>
      </w:r>
    </w:p>
    <w:p w14:paraId="0954844B" w14:textId="77777777" w:rsidR="004F7311" w:rsidRPr="004F7311" w:rsidRDefault="004F7311" w:rsidP="004F7311">
      <w:pPr>
        <w:numPr>
          <w:ilvl w:val="0"/>
          <w:numId w:val="2"/>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Lack of competent staff or suppliers </w:t>
      </w:r>
    </w:p>
    <w:p w14:paraId="0A63D9F0" w14:textId="77777777" w:rsidR="004F7311" w:rsidRPr="004F7311" w:rsidRDefault="004F7311" w:rsidP="004F7311">
      <w:pPr>
        <w:numPr>
          <w:ilvl w:val="0"/>
          <w:numId w:val="2"/>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Violations to legal or contractual requirements </w:t>
      </w:r>
    </w:p>
    <w:p w14:paraId="33AC7181" w14:textId="77777777" w:rsidR="004F7311" w:rsidRPr="004F7311" w:rsidRDefault="004F7311" w:rsidP="004F7311">
      <w:pPr>
        <w:numPr>
          <w:ilvl w:val="0"/>
          <w:numId w:val="2"/>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Not meeting customer expectations on expected EMS performance...etc. </w:t>
      </w:r>
    </w:p>
    <w:p w14:paraId="798B26DE" w14:textId="77777777" w:rsidR="004F7311" w:rsidRPr="004F7311" w:rsidRDefault="004F7311" w:rsidP="004F7311">
      <w:pPr>
        <w:numPr>
          <w:ilvl w:val="0"/>
          <w:numId w:val="2"/>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Not meeting expectations of interested parties. </w:t>
      </w:r>
    </w:p>
    <w:p w14:paraId="6A5F1E03"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Some examples of opportunities would be </w:t>
      </w:r>
    </w:p>
    <w:p w14:paraId="5E0F5399" w14:textId="77777777" w:rsidR="004F7311" w:rsidRPr="004F7311" w:rsidRDefault="004F7311" w:rsidP="004F7311">
      <w:pPr>
        <w:numPr>
          <w:ilvl w:val="0"/>
          <w:numId w:val="3"/>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Product is well received in market and further opportunity for diversification. </w:t>
      </w:r>
    </w:p>
    <w:p w14:paraId="0D06EDC0" w14:textId="77777777" w:rsidR="004F7311" w:rsidRPr="004F7311" w:rsidRDefault="004F7311" w:rsidP="004F7311">
      <w:pPr>
        <w:numPr>
          <w:ilvl w:val="0"/>
          <w:numId w:val="3"/>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Partnership with community on EMS issues </w:t>
      </w:r>
    </w:p>
    <w:p w14:paraId="5DDB9812" w14:textId="77777777" w:rsidR="004F7311" w:rsidRPr="004F7311" w:rsidRDefault="004F7311" w:rsidP="004F7311">
      <w:pPr>
        <w:numPr>
          <w:ilvl w:val="0"/>
          <w:numId w:val="3"/>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Ease in license and permits due to good past performance and maintaining leadership in the </w:t>
      </w:r>
    </w:p>
    <w:p w14:paraId="4C65C2A8"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s-MX" w:eastAsia="es-MX"/>
        </w:rPr>
      </w:pPr>
      <w:r w:rsidRPr="004F7311">
        <w:rPr>
          <w:rFonts w:ascii="Calibri" w:eastAsia="Times New Roman" w:hAnsi="Calibri" w:cs="Calibri"/>
          <w:sz w:val="22"/>
          <w:szCs w:val="22"/>
          <w:lang w:val="es-MX" w:eastAsia="es-MX"/>
        </w:rPr>
        <w:t xml:space="preserve">market. </w:t>
      </w:r>
    </w:p>
    <w:p w14:paraId="76E971E2" w14:textId="77777777" w:rsidR="004F7311" w:rsidRPr="004F7311" w:rsidRDefault="004F7311" w:rsidP="004F7311">
      <w:pPr>
        <w:numPr>
          <w:ilvl w:val="0"/>
          <w:numId w:val="3"/>
        </w:numPr>
        <w:spacing w:before="100" w:beforeAutospacing="1" w:after="100" w:afterAutospacing="1"/>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  Become more competitive due to cost savings </w:t>
      </w:r>
    </w:p>
    <w:p w14:paraId="74C2D68C"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lastRenderedPageBreak/>
        <w:t xml:space="preserve">Risk and opportunities related to aspect and impact as described under 6.1.2 </w:t>
      </w:r>
    </w:p>
    <w:p w14:paraId="71ADA4FA"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6.1.3 compliance obligations- legal and other requirements are replaced with new terminology, no additional action expected from previous standard. </w:t>
      </w:r>
    </w:p>
    <w:p w14:paraId="2D9F0F38"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n-US" w:eastAsia="es-MX"/>
        </w:rPr>
      </w:pPr>
      <w:r w:rsidRPr="004F7311">
        <w:rPr>
          <w:rFonts w:ascii="Calibri" w:eastAsia="Times New Roman" w:hAnsi="Calibri" w:cs="Calibri"/>
          <w:sz w:val="22"/>
          <w:szCs w:val="22"/>
          <w:lang w:val="en-US" w:eastAsia="es-MX"/>
        </w:rPr>
        <w:t xml:space="preserve">6.1.4 planning action- this requires that action to address aspect impact, compliance obligations, risk and opportunities are integrated into EMS processes. Further requires </w:t>
      </w:r>
      <w:proofErr w:type="gramStart"/>
      <w:r w:rsidRPr="004F7311">
        <w:rPr>
          <w:rFonts w:ascii="Calibri" w:eastAsia="Times New Roman" w:hAnsi="Calibri" w:cs="Calibri"/>
          <w:sz w:val="22"/>
          <w:szCs w:val="22"/>
          <w:lang w:val="en-US" w:eastAsia="es-MX"/>
        </w:rPr>
        <w:t>to ensure</w:t>
      </w:r>
      <w:proofErr w:type="gramEnd"/>
      <w:r w:rsidRPr="004F7311">
        <w:rPr>
          <w:rFonts w:ascii="Calibri" w:eastAsia="Times New Roman" w:hAnsi="Calibri" w:cs="Calibri"/>
          <w:sz w:val="22"/>
          <w:szCs w:val="22"/>
          <w:lang w:val="en-US" w:eastAsia="es-MX"/>
        </w:rPr>
        <w:t xml:space="preserve"> implementation of these actions under operational control 8.1 and evaluate effectiveness of these actions under 9.1 </w:t>
      </w:r>
      <w:r w:rsidRPr="004F7311">
        <w:rPr>
          <w:rFonts w:ascii="Cambria" w:eastAsia="Times New Roman" w:hAnsi="Cambria" w:cs="Times New Roman"/>
          <w:sz w:val="22"/>
          <w:szCs w:val="22"/>
          <w:lang w:val="en-US" w:eastAsia="es-MX"/>
        </w:rPr>
        <w:t xml:space="preserve">There is also requirement that when planning these actions, the organization shall consider its technological options and its financial, operational and business requirements. What this means that company </w:t>
      </w:r>
      <w:proofErr w:type="gramStart"/>
      <w:r w:rsidRPr="004F7311">
        <w:rPr>
          <w:rFonts w:ascii="Cambria" w:eastAsia="Times New Roman" w:hAnsi="Cambria" w:cs="Times New Roman"/>
          <w:sz w:val="22"/>
          <w:szCs w:val="22"/>
          <w:lang w:val="en-US" w:eastAsia="es-MX"/>
        </w:rPr>
        <w:t>has to</w:t>
      </w:r>
      <w:proofErr w:type="gramEnd"/>
      <w:r w:rsidRPr="004F7311">
        <w:rPr>
          <w:rFonts w:ascii="Cambria" w:eastAsia="Times New Roman" w:hAnsi="Cambria" w:cs="Times New Roman"/>
          <w:sz w:val="22"/>
          <w:szCs w:val="22"/>
          <w:lang w:val="en-US" w:eastAsia="es-MX"/>
        </w:rPr>
        <w:t xml:space="preserve"> make a balance between EMS obligation and its business needs/resources. </w:t>
      </w:r>
      <w:proofErr w:type="gramStart"/>
      <w:r w:rsidRPr="004F7311">
        <w:rPr>
          <w:rFonts w:ascii="Cambria" w:eastAsia="Times New Roman" w:hAnsi="Cambria" w:cs="Times New Roman"/>
          <w:sz w:val="22"/>
          <w:szCs w:val="22"/>
          <w:lang w:val="en-US" w:eastAsia="es-MX"/>
        </w:rPr>
        <w:t>E.g.</w:t>
      </w:r>
      <w:proofErr w:type="gramEnd"/>
      <w:r w:rsidRPr="004F7311">
        <w:rPr>
          <w:rFonts w:ascii="Cambria" w:eastAsia="Times New Roman" w:hAnsi="Cambria" w:cs="Times New Roman"/>
          <w:sz w:val="22"/>
          <w:szCs w:val="22"/>
          <w:lang w:val="en-US" w:eastAsia="es-MX"/>
        </w:rPr>
        <w:t xml:space="preserve"> there may not be a technology available to eliminate emission or the chosen option is very costly and company does not have enough budget at this stage. </w:t>
      </w:r>
    </w:p>
    <w:p w14:paraId="4A17AFAF" w14:textId="77777777" w:rsidR="004F7311" w:rsidRPr="004F7311" w:rsidRDefault="004F7311" w:rsidP="004F7311">
      <w:pPr>
        <w:spacing w:before="100" w:beforeAutospacing="1" w:after="100" w:afterAutospacing="1"/>
        <w:ind w:left="720" w:firstLine="0"/>
        <w:jc w:val="left"/>
        <w:rPr>
          <w:rFonts w:ascii="Times New Roman" w:eastAsia="Times New Roman" w:hAnsi="Times New Roman" w:cs="Times New Roman"/>
          <w:lang w:val="en-US" w:eastAsia="es-MX"/>
        </w:rPr>
      </w:pPr>
      <w:r w:rsidRPr="004F7311">
        <w:rPr>
          <w:rFonts w:ascii="Calibri" w:eastAsia="Times New Roman" w:hAnsi="Calibri" w:cs="Calibri"/>
          <w:b/>
          <w:bCs/>
          <w:sz w:val="22"/>
          <w:szCs w:val="22"/>
          <w:lang w:val="en-US" w:eastAsia="es-MX"/>
        </w:rPr>
        <w:t xml:space="preserve">Possible questions pertaining to risk and opportunities </w:t>
      </w:r>
    </w:p>
    <w:p w14:paraId="09BBAC56"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What approach is used to identify risk and opportunities pertaining to environmental management system? </w:t>
      </w:r>
    </w:p>
    <w:p w14:paraId="7FCF17F6"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it relates to context of </w:t>
      </w:r>
      <w:proofErr w:type="spellStart"/>
      <w:r w:rsidRPr="004F7311">
        <w:rPr>
          <w:rFonts w:ascii="Calibri" w:eastAsia="Times New Roman" w:hAnsi="Calibri" w:cs="Calibri"/>
          <w:sz w:val="22"/>
          <w:szCs w:val="22"/>
          <w:lang w:val="en-US" w:eastAsia="es-MX"/>
        </w:rPr>
        <w:t>organisation</w:t>
      </w:r>
      <w:proofErr w:type="spellEnd"/>
      <w:r w:rsidRPr="004F7311">
        <w:rPr>
          <w:rFonts w:ascii="Calibri" w:eastAsia="Times New Roman" w:hAnsi="Calibri" w:cs="Calibri"/>
          <w:sz w:val="22"/>
          <w:szCs w:val="22"/>
          <w:lang w:val="en-US" w:eastAsia="es-MX"/>
        </w:rPr>
        <w:t xml:space="preserve"> and compliance obligations? </w:t>
      </w:r>
    </w:p>
    <w:p w14:paraId="46D72576"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do you ensure that process is consistent within the </w:t>
      </w:r>
      <w:proofErr w:type="spellStart"/>
      <w:r w:rsidRPr="004F7311">
        <w:rPr>
          <w:rFonts w:ascii="Calibri" w:eastAsia="Times New Roman" w:hAnsi="Calibri" w:cs="Calibri"/>
          <w:sz w:val="22"/>
          <w:szCs w:val="22"/>
          <w:lang w:val="en-US" w:eastAsia="es-MX"/>
        </w:rPr>
        <w:t>organisation</w:t>
      </w:r>
      <w:proofErr w:type="spellEnd"/>
      <w:r w:rsidRPr="004F7311">
        <w:rPr>
          <w:rFonts w:ascii="Calibri" w:eastAsia="Times New Roman" w:hAnsi="Calibri" w:cs="Calibri"/>
          <w:sz w:val="22"/>
          <w:szCs w:val="22"/>
          <w:lang w:val="en-US" w:eastAsia="es-MX"/>
        </w:rPr>
        <w:t xml:space="preserve">? </w:t>
      </w:r>
    </w:p>
    <w:p w14:paraId="46C50BB0"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What are the risk and opportunities related to Context of </w:t>
      </w:r>
      <w:proofErr w:type="spellStart"/>
      <w:r w:rsidRPr="004F7311">
        <w:rPr>
          <w:rFonts w:ascii="Calibri" w:eastAsia="Times New Roman" w:hAnsi="Calibri" w:cs="Calibri"/>
          <w:sz w:val="22"/>
          <w:szCs w:val="22"/>
          <w:lang w:val="en-US" w:eastAsia="es-MX"/>
        </w:rPr>
        <w:t>organisation</w:t>
      </w:r>
      <w:proofErr w:type="spellEnd"/>
      <w:r w:rsidRPr="004F7311">
        <w:rPr>
          <w:rFonts w:ascii="Calibri" w:eastAsia="Times New Roman" w:hAnsi="Calibri" w:cs="Calibri"/>
          <w:sz w:val="22"/>
          <w:szCs w:val="22"/>
          <w:lang w:val="en-US" w:eastAsia="es-MX"/>
        </w:rPr>
        <w:t xml:space="preserve">, environmental aspects, scope of EMS and compliance obligations? </w:t>
      </w:r>
    </w:p>
    <w:p w14:paraId="105E4764"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what actions are identified to address risk and opportunities? </w:t>
      </w:r>
    </w:p>
    <w:p w14:paraId="0BE582C0"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potential emergency situations are identified pertaining to EMS? </w:t>
      </w:r>
    </w:p>
    <w:p w14:paraId="7ED5B4CC"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it can be demonstrated that all potential emergency scenarios are identified for your </w:t>
      </w:r>
    </w:p>
    <w:p w14:paraId="6785E706"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s-MX" w:eastAsia="es-MX"/>
        </w:rPr>
      </w:pPr>
      <w:r w:rsidRPr="004F7311">
        <w:rPr>
          <w:rFonts w:ascii="Calibri" w:eastAsia="Times New Roman" w:hAnsi="Calibri" w:cs="Calibri"/>
          <w:sz w:val="22"/>
          <w:szCs w:val="22"/>
          <w:lang w:val="es-MX" w:eastAsia="es-MX"/>
        </w:rPr>
        <w:t xml:space="preserve">EMS? </w:t>
      </w:r>
    </w:p>
    <w:p w14:paraId="16FCC732"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When planning action, what is the consideration for </w:t>
      </w:r>
      <w:r w:rsidRPr="004F7311">
        <w:rPr>
          <w:rFonts w:ascii="Cambria" w:eastAsia="Times New Roman" w:hAnsi="Cambria" w:cs="Times New Roman"/>
          <w:sz w:val="22"/>
          <w:szCs w:val="22"/>
          <w:lang w:val="en-US" w:eastAsia="es-MX"/>
        </w:rPr>
        <w:t xml:space="preserve">technological options and your </w:t>
      </w:r>
    </w:p>
    <w:p w14:paraId="7A727FDC"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mbria" w:eastAsia="Times New Roman" w:hAnsi="Cambria" w:cs="Times New Roman"/>
          <w:sz w:val="22"/>
          <w:szCs w:val="22"/>
          <w:lang w:val="en-US" w:eastAsia="es-MX"/>
        </w:rPr>
        <w:t xml:space="preserve">financial, </w:t>
      </w:r>
      <w:proofErr w:type="gramStart"/>
      <w:r w:rsidRPr="004F7311">
        <w:rPr>
          <w:rFonts w:ascii="Cambria" w:eastAsia="Times New Roman" w:hAnsi="Cambria" w:cs="Times New Roman"/>
          <w:sz w:val="22"/>
          <w:szCs w:val="22"/>
          <w:lang w:val="en-US" w:eastAsia="es-MX"/>
        </w:rPr>
        <w:t>operational</w:t>
      </w:r>
      <w:proofErr w:type="gramEnd"/>
      <w:r w:rsidRPr="004F7311">
        <w:rPr>
          <w:rFonts w:ascii="Cambria" w:eastAsia="Times New Roman" w:hAnsi="Cambria" w:cs="Times New Roman"/>
          <w:sz w:val="22"/>
          <w:szCs w:val="22"/>
          <w:lang w:val="en-US" w:eastAsia="es-MX"/>
        </w:rPr>
        <w:t xml:space="preserve"> and business requirements? </w:t>
      </w:r>
    </w:p>
    <w:p w14:paraId="15A00BB1" w14:textId="77777777" w:rsidR="004F7311" w:rsidRPr="004F7311" w:rsidRDefault="004F7311" w:rsidP="004F7311">
      <w:pPr>
        <w:numPr>
          <w:ilvl w:val="0"/>
          <w:numId w:val="4"/>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mbria" w:eastAsia="Times New Roman" w:hAnsi="Cambria" w:cs="Times New Roman"/>
          <w:sz w:val="22"/>
          <w:szCs w:val="22"/>
          <w:lang w:val="en-US" w:eastAsia="es-MX"/>
        </w:rPr>
        <w:t xml:space="preserve">How do you ensure that actions are in proportion to magnitude of risk </w:t>
      </w:r>
      <w:proofErr w:type="gramStart"/>
      <w:r w:rsidRPr="004F7311">
        <w:rPr>
          <w:rFonts w:ascii="Cambria" w:eastAsia="Times New Roman" w:hAnsi="Cambria" w:cs="Times New Roman"/>
          <w:sz w:val="22"/>
          <w:szCs w:val="22"/>
          <w:lang w:val="en-US" w:eastAsia="es-MX"/>
        </w:rPr>
        <w:t>and</w:t>
      </w:r>
      <w:proofErr w:type="gramEnd"/>
      <w:r w:rsidRPr="004F7311">
        <w:rPr>
          <w:rFonts w:ascii="Cambria" w:eastAsia="Times New Roman" w:hAnsi="Cambria" w:cs="Times New Roman"/>
          <w:sz w:val="22"/>
          <w:szCs w:val="22"/>
          <w:lang w:val="en-US" w:eastAsia="es-MX"/>
        </w:rPr>
        <w:t xml:space="preserve"> </w:t>
      </w:r>
    </w:p>
    <w:p w14:paraId="37ED4704"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s-MX" w:eastAsia="es-MX"/>
        </w:rPr>
      </w:pPr>
      <w:r w:rsidRPr="004F7311">
        <w:rPr>
          <w:rFonts w:ascii="Cambria" w:eastAsia="Times New Roman" w:hAnsi="Cambria" w:cs="Times New Roman"/>
          <w:sz w:val="22"/>
          <w:szCs w:val="22"/>
          <w:lang w:val="es-MX" w:eastAsia="es-MX"/>
        </w:rPr>
        <w:t xml:space="preserve">opportunities? </w:t>
      </w:r>
    </w:p>
    <w:p w14:paraId="24CA2365" w14:textId="7D133AAA" w:rsidR="004F7311" w:rsidRPr="004F7311" w:rsidRDefault="004F7311" w:rsidP="004F7311">
      <w:pPr>
        <w:ind w:firstLine="0"/>
        <w:jc w:val="left"/>
        <w:rPr>
          <w:rFonts w:ascii="Times New Roman" w:eastAsia="Times New Roman" w:hAnsi="Times New Roman" w:cs="Times New Roman"/>
          <w:lang w:val="es-MX" w:eastAsia="es-MX"/>
        </w:rPr>
      </w:pPr>
    </w:p>
    <w:p w14:paraId="79BCA358" w14:textId="77777777" w:rsidR="004F7311" w:rsidRPr="004F7311" w:rsidRDefault="004F7311" w:rsidP="004F7311">
      <w:pPr>
        <w:numPr>
          <w:ilvl w:val="0"/>
          <w:numId w:val="5"/>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w:t>
      </w:r>
      <w:proofErr w:type="gramStart"/>
      <w:r w:rsidRPr="004F7311">
        <w:rPr>
          <w:rFonts w:ascii="Calibri" w:eastAsia="Times New Roman" w:hAnsi="Calibri" w:cs="Calibri"/>
          <w:sz w:val="22"/>
          <w:szCs w:val="22"/>
          <w:lang w:val="en-US" w:eastAsia="es-MX"/>
        </w:rPr>
        <w:t>the actions are</w:t>
      </w:r>
      <w:proofErr w:type="gramEnd"/>
      <w:r w:rsidRPr="004F7311">
        <w:rPr>
          <w:rFonts w:ascii="Calibri" w:eastAsia="Times New Roman" w:hAnsi="Calibri" w:cs="Calibri"/>
          <w:sz w:val="22"/>
          <w:szCs w:val="22"/>
          <w:lang w:val="en-US" w:eastAsia="es-MX"/>
        </w:rPr>
        <w:t xml:space="preserve"> integrated into EMS processes? </w:t>
      </w:r>
    </w:p>
    <w:p w14:paraId="54D35603" w14:textId="77777777" w:rsidR="004F7311" w:rsidRPr="004F7311" w:rsidRDefault="004F7311" w:rsidP="004F7311">
      <w:pPr>
        <w:numPr>
          <w:ilvl w:val="0"/>
          <w:numId w:val="5"/>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w:t>
      </w:r>
      <w:proofErr w:type="gramStart"/>
      <w:r w:rsidRPr="004F7311">
        <w:rPr>
          <w:rFonts w:ascii="Calibri" w:eastAsia="Times New Roman" w:hAnsi="Calibri" w:cs="Calibri"/>
          <w:sz w:val="22"/>
          <w:szCs w:val="22"/>
          <w:lang w:val="en-US" w:eastAsia="es-MX"/>
        </w:rPr>
        <w:t>these are</w:t>
      </w:r>
      <w:proofErr w:type="gramEnd"/>
      <w:r w:rsidRPr="004F7311">
        <w:rPr>
          <w:rFonts w:ascii="Calibri" w:eastAsia="Times New Roman" w:hAnsi="Calibri" w:cs="Calibri"/>
          <w:sz w:val="22"/>
          <w:szCs w:val="22"/>
          <w:lang w:val="en-US" w:eastAsia="es-MX"/>
        </w:rPr>
        <w:t xml:space="preserve"> communicated within the </w:t>
      </w:r>
      <w:proofErr w:type="spellStart"/>
      <w:r w:rsidRPr="004F7311">
        <w:rPr>
          <w:rFonts w:ascii="Calibri" w:eastAsia="Times New Roman" w:hAnsi="Calibri" w:cs="Calibri"/>
          <w:sz w:val="22"/>
          <w:szCs w:val="22"/>
          <w:lang w:val="en-US" w:eastAsia="es-MX"/>
        </w:rPr>
        <w:t>organisation</w:t>
      </w:r>
      <w:proofErr w:type="spellEnd"/>
      <w:r w:rsidRPr="004F7311">
        <w:rPr>
          <w:rFonts w:ascii="Calibri" w:eastAsia="Times New Roman" w:hAnsi="Calibri" w:cs="Calibri"/>
          <w:sz w:val="22"/>
          <w:szCs w:val="22"/>
          <w:lang w:val="en-US" w:eastAsia="es-MX"/>
        </w:rPr>
        <w:t xml:space="preserve">? </w:t>
      </w:r>
    </w:p>
    <w:p w14:paraId="4A97926C" w14:textId="77777777" w:rsidR="004F7311" w:rsidRPr="004F7311" w:rsidRDefault="004F7311" w:rsidP="004F7311">
      <w:pPr>
        <w:numPr>
          <w:ilvl w:val="0"/>
          <w:numId w:val="5"/>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planned actions are implemented (operational control)? </w:t>
      </w:r>
    </w:p>
    <w:p w14:paraId="33D91134" w14:textId="77777777" w:rsidR="004F7311" w:rsidRPr="004F7311" w:rsidRDefault="004F7311" w:rsidP="004F7311">
      <w:pPr>
        <w:numPr>
          <w:ilvl w:val="0"/>
          <w:numId w:val="5"/>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What is the system to evaluate effectiveness of actions pertaining to risk and opportunities? </w:t>
      </w:r>
    </w:p>
    <w:p w14:paraId="2975B4CF" w14:textId="77777777" w:rsidR="004F7311" w:rsidRPr="004F7311" w:rsidRDefault="004F7311" w:rsidP="004F7311">
      <w:pPr>
        <w:numPr>
          <w:ilvl w:val="0"/>
          <w:numId w:val="5"/>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changes to risk and opportunities are handled and feed back into management review? </w:t>
      </w:r>
    </w:p>
    <w:p w14:paraId="23A63687" w14:textId="77777777" w:rsidR="004F7311" w:rsidRPr="004F7311" w:rsidRDefault="004F7311" w:rsidP="004F7311">
      <w:pPr>
        <w:numPr>
          <w:ilvl w:val="0"/>
          <w:numId w:val="5"/>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How </w:t>
      </w:r>
      <w:proofErr w:type="gramStart"/>
      <w:r w:rsidRPr="004F7311">
        <w:rPr>
          <w:rFonts w:ascii="Calibri" w:eastAsia="Times New Roman" w:hAnsi="Calibri" w:cs="Calibri"/>
          <w:sz w:val="22"/>
          <w:szCs w:val="22"/>
          <w:lang w:val="en-US" w:eastAsia="es-MX"/>
        </w:rPr>
        <w:t>it</w:t>
      </w:r>
      <w:proofErr w:type="gramEnd"/>
      <w:r w:rsidRPr="004F7311">
        <w:rPr>
          <w:rFonts w:ascii="Calibri" w:eastAsia="Times New Roman" w:hAnsi="Calibri" w:cs="Calibri"/>
          <w:sz w:val="22"/>
          <w:szCs w:val="22"/>
          <w:lang w:val="en-US" w:eastAsia="es-MX"/>
        </w:rPr>
        <w:t xml:space="preserve"> continual improvement could be demonstrated using risk based approach? </w:t>
      </w:r>
    </w:p>
    <w:p w14:paraId="3A869DE7" w14:textId="77777777" w:rsidR="004F7311" w:rsidRPr="004F7311" w:rsidRDefault="004F7311" w:rsidP="004F7311">
      <w:pPr>
        <w:numPr>
          <w:ilvl w:val="0"/>
          <w:numId w:val="5"/>
        </w:numPr>
        <w:spacing w:before="100" w:beforeAutospacing="1" w:after="100" w:afterAutospacing="1"/>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lastRenderedPageBreak/>
        <w:t xml:space="preserve">What documented information is maintained/retained to demonstrate conformance to the </w:t>
      </w:r>
    </w:p>
    <w:p w14:paraId="59647DFC"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requirements.</w:t>
      </w:r>
      <w:r w:rsidRPr="004F7311">
        <w:rPr>
          <w:rFonts w:ascii="Calibri" w:eastAsia="Times New Roman" w:hAnsi="Calibri" w:cs="Calibri"/>
          <w:sz w:val="22"/>
          <w:szCs w:val="22"/>
          <w:lang w:val="en-US" w:eastAsia="es-MX"/>
        </w:rPr>
        <w:br/>
        <w:t xml:space="preserve">Note- In addition to above, usual questions pertaining to aspect and impact (6.1.2), compliance </w:t>
      </w:r>
    </w:p>
    <w:p w14:paraId="7F4208EE"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obligations (6.1.3) should be covered as done for previous version of Standard. </w:t>
      </w:r>
    </w:p>
    <w:p w14:paraId="235D913E"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For further information on the ISO 14001 Auditing Practices Group, please refer to the paper: Introduction to the ISO 14001 Auditing Practices Group </w:t>
      </w:r>
    </w:p>
    <w:p w14:paraId="5799B7E3"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Feedback from users will be used by the ISO 14001 Auditing Practices Group to determine whether additional guidance documents should be developed, or if these current ones should be revised. </w:t>
      </w:r>
    </w:p>
    <w:p w14:paraId="3F305A6E"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Comments on the papers or presentations can be sent to the following email address: </w:t>
      </w:r>
    </w:p>
    <w:p w14:paraId="3D09F512"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color w:val="0000FF"/>
          <w:sz w:val="22"/>
          <w:szCs w:val="22"/>
          <w:lang w:val="en-US" w:eastAsia="es-MX"/>
        </w:rPr>
        <w:t xml:space="preserve">Nele.Zgavc@bsigroup.com </w:t>
      </w:r>
    </w:p>
    <w:p w14:paraId="420B757A"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The other ISO 14001 Auditing Practices Group papers and presentations may be downloaded from the web sites: </w:t>
      </w:r>
    </w:p>
    <w:p w14:paraId="4CA69D2A"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www.iaf.nu </w:t>
      </w:r>
    </w:p>
    <w:p w14:paraId="2EE837EA"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color w:val="0000FF"/>
          <w:sz w:val="22"/>
          <w:szCs w:val="22"/>
          <w:lang w:val="en-US" w:eastAsia="es-MX"/>
        </w:rPr>
        <w:t xml:space="preserve">https://committee.iso.org/sites/tc207sc1/home/projects/published/iso-14001---environmental- manage/iso-14001-auditing-practices-gro.html </w:t>
      </w:r>
    </w:p>
    <w:p w14:paraId="1DB5D5D1"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b/>
          <w:bCs/>
          <w:sz w:val="22"/>
          <w:szCs w:val="22"/>
          <w:lang w:val="en-US" w:eastAsia="es-MX"/>
        </w:rPr>
        <w:t xml:space="preserve">Disclaimer </w:t>
      </w:r>
    </w:p>
    <w:p w14:paraId="63D8632E" w14:textId="77777777" w:rsidR="004F7311" w:rsidRPr="004F7311" w:rsidRDefault="004F7311" w:rsidP="004F7311">
      <w:pPr>
        <w:spacing w:before="100" w:beforeAutospacing="1" w:after="100" w:afterAutospacing="1"/>
        <w:ind w:left="720" w:firstLine="0"/>
        <w:jc w:val="left"/>
        <w:rPr>
          <w:rFonts w:ascii="SymbolMT" w:eastAsia="Times New Roman" w:hAnsi="SymbolMT" w:cs="Times New Roman"/>
          <w:sz w:val="22"/>
          <w:szCs w:val="22"/>
          <w:lang w:val="en-US" w:eastAsia="es-MX"/>
        </w:rPr>
      </w:pPr>
      <w:r w:rsidRPr="004F7311">
        <w:rPr>
          <w:rFonts w:ascii="Calibri" w:eastAsia="Times New Roman" w:hAnsi="Calibri" w:cs="Calibri"/>
          <w:sz w:val="22"/>
          <w:szCs w:val="22"/>
          <w:lang w:val="en-US" w:eastAsia="es-MX"/>
        </w:rPr>
        <w:t xml:space="preserve">These papers have not been subject to an endorsement process by the International Organization for Standardization (ISO), ISO Technical Committee TC 207 sub committees for Environmental Management and Environmental Auditing (ISO/TC207/SC1 and SC2), or the International Accreditation Forum (IAF). The information contained within them is available for educational and communication purposes. The ISO 14001 Auditing Practices Group does not take responsibility for any errors, omissions or other liabilities that may arise from the provision or subsequent use of such information </w:t>
      </w:r>
    </w:p>
    <w:p w14:paraId="7F61B4A6" w14:textId="1B0F9AF8" w:rsidR="004F7311" w:rsidRPr="004F7311" w:rsidRDefault="004F7311" w:rsidP="004F7311">
      <w:pPr>
        <w:ind w:firstLine="0"/>
        <w:jc w:val="left"/>
        <w:rPr>
          <w:rFonts w:ascii="Times New Roman" w:eastAsia="Times New Roman" w:hAnsi="Times New Roman" w:cs="Times New Roman"/>
          <w:lang w:val="es-MX" w:eastAsia="es-MX"/>
        </w:rPr>
      </w:pPr>
      <w:r w:rsidRPr="004F7311">
        <w:rPr>
          <w:rFonts w:ascii="Times New Roman" w:eastAsia="Times New Roman" w:hAnsi="Times New Roman" w:cs="Times New Roman"/>
          <w:lang w:val="es-MX" w:eastAsia="es-MX"/>
        </w:rPr>
        <w:fldChar w:fldCharType="begin"/>
      </w:r>
      <w:r w:rsidRPr="004F7311">
        <w:rPr>
          <w:rFonts w:ascii="Times New Roman" w:eastAsia="Times New Roman" w:hAnsi="Times New Roman" w:cs="Times New Roman"/>
          <w:lang w:val="es-MX" w:eastAsia="es-MX"/>
        </w:rPr>
        <w:instrText xml:space="preserve"> INCLUDEPICTURE "/var/folders/2z/cq3wrp5j22gb7jrhnhzfmwph0000gn/T/com.microsoft.Word/WebArchiveCopyPasteTempFiles/page3image65331648" \* MERGEFORMATINET </w:instrText>
      </w:r>
      <w:r w:rsidRPr="004F7311">
        <w:rPr>
          <w:rFonts w:ascii="Times New Roman" w:eastAsia="Times New Roman" w:hAnsi="Times New Roman" w:cs="Times New Roman"/>
          <w:lang w:val="es-MX" w:eastAsia="es-MX"/>
        </w:rPr>
        <w:fldChar w:fldCharType="separate"/>
      </w:r>
      <w:r w:rsidRPr="004F7311">
        <w:rPr>
          <w:rFonts w:ascii="Times New Roman" w:eastAsia="Times New Roman" w:hAnsi="Times New Roman" w:cs="Times New Roman"/>
          <w:noProof/>
          <w:lang w:val="es-MX" w:eastAsia="es-MX"/>
        </w:rPr>
        <w:drawing>
          <wp:inline distT="0" distB="0" distL="0" distR="0" wp14:anchorId="776252C3" wp14:editId="1F5609D5">
            <wp:extent cx="5344160" cy="17780"/>
            <wp:effectExtent l="0" t="0" r="2540" b="0"/>
            <wp:docPr id="4" name="Imagen 4" descr="page3image6533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653316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4160" cy="17780"/>
                    </a:xfrm>
                    <a:prstGeom prst="rect">
                      <a:avLst/>
                    </a:prstGeom>
                    <a:noFill/>
                    <a:ln>
                      <a:noFill/>
                    </a:ln>
                  </pic:spPr>
                </pic:pic>
              </a:graphicData>
            </a:graphic>
          </wp:inline>
        </w:drawing>
      </w:r>
      <w:r w:rsidRPr="004F7311">
        <w:rPr>
          <w:rFonts w:ascii="Times New Roman" w:eastAsia="Times New Roman" w:hAnsi="Times New Roman" w:cs="Times New Roman"/>
          <w:lang w:val="es-MX" w:eastAsia="es-MX"/>
        </w:rPr>
        <w:fldChar w:fldCharType="end"/>
      </w:r>
    </w:p>
    <w:p w14:paraId="3054CF74" w14:textId="77777777" w:rsidR="00316095" w:rsidRDefault="00FC73B1"/>
    <w:sectPr w:rsidR="00316095"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4020202020204"/>
    <w:charset w:val="00"/>
    <w:family w:val="swiss"/>
    <w:pitch w:val="variable"/>
    <w:sig w:usb0="80000287" w:usb1="00000000" w:usb2="00000000" w:usb3="00000000" w:csb0="0000000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67551"/>
    <w:multiLevelType w:val="multilevel"/>
    <w:tmpl w:val="D63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27534"/>
    <w:multiLevelType w:val="multilevel"/>
    <w:tmpl w:val="38F8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150B7"/>
    <w:multiLevelType w:val="multilevel"/>
    <w:tmpl w:val="8CC0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CB0376"/>
    <w:multiLevelType w:val="multilevel"/>
    <w:tmpl w:val="E8E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21DFF"/>
    <w:multiLevelType w:val="multilevel"/>
    <w:tmpl w:val="0CEA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11"/>
    <w:rsid w:val="001D1D35"/>
    <w:rsid w:val="003D6620"/>
    <w:rsid w:val="003D6DCA"/>
    <w:rsid w:val="004F7311"/>
    <w:rsid w:val="00694DEE"/>
    <w:rsid w:val="00851F2E"/>
    <w:rsid w:val="00B565C7"/>
    <w:rsid w:val="00B917CA"/>
    <w:rsid w:val="00C13406"/>
    <w:rsid w:val="00F86C6E"/>
    <w:rsid w:val="00FC73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ED2CD76"/>
  <w14:defaultImageDpi w14:val="32767"/>
  <w15:chartTrackingRefBased/>
  <w15:docId w15:val="{176339B8-3EF1-A44E-A1CC-B22FF543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F7311"/>
    <w:pPr>
      <w:spacing w:before="100" w:beforeAutospacing="1" w:after="100" w:afterAutospacing="1"/>
      <w:ind w:firstLine="0"/>
      <w:jc w:val="left"/>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54619">
      <w:bodyDiv w:val="1"/>
      <w:marLeft w:val="0"/>
      <w:marRight w:val="0"/>
      <w:marTop w:val="0"/>
      <w:marBottom w:val="0"/>
      <w:divBdr>
        <w:top w:val="none" w:sz="0" w:space="0" w:color="auto"/>
        <w:left w:val="none" w:sz="0" w:space="0" w:color="auto"/>
        <w:bottom w:val="none" w:sz="0" w:space="0" w:color="auto"/>
        <w:right w:val="none" w:sz="0" w:space="0" w:color="auto"/>
      </w:divBdr>
      <w:divsChild>
        <w:div w:id="205995100">
          <w:marLeft w:val="0"/>
          <w:marRight w:val="0"/>
          <w:marTop w:val="0"/>
          <w:marBottom w:val="0"/>
          <w:divBdr>
            <w:top w:val="none" w:sz="0" w:space="0" w:color="auto"/>
            <w:left w:val="none" w:sz="0" w:space="0" w:color="auto"/>
            <w:bottom w:val="none" w:sz="0" w:space="0" w:color="auto"/>
            <w:right w:val="none" w:sz="0" w:space="0" w:color="auto"/>
          </w:divBdr>
          <w:divsChild>
            <w:div w:id="1050114258">
              <w:marLeft w:val="0"/>
              <w:marRight w:val="0"/>
              <w:marTop w:val="0"/>
              <w:marBottom w:val="0"/>
              <w:divBdr>
                <w:top w:val="none" w:sz="0" w:space="0" w:color="auto"/>
                <w:left w:val="none" w:sz="0" w:space="0" w:color="auto"/>
                <w:bottom w:val="none" w:sz="0" w:space="0" w:color="auto"/>
                <w:right w:val="none" w:sz="0" w:space="0" w:color="auto"/>
              </w:divBdr>
              <w:divsChild>
                <w:div w:id="172456016">
                  <w:marLeft w:val="0"/>
                  <w:marRight w:val="0"/>
                  <w:marTop w:val="0"/>
                  <w:marBottom w:val="0"/>
                  <w:divBdr>
                    <w:top w:val="none" w:sz="0" w:space="0" w:color="auto"/>
                    <w:left w:val="none" w:sz="0" w:space="0" w:color="auto"/>
                    <w:bottom w:val="none" w:sz="0" w:space="0" w:color="auto"/>
                    <w:right w:val="none" w:sz="0" w:space="0" w:color="auto"/>
                  </w:divBdr>
                </w:div>
              </w:divsChild>
            </w:div>
            <w:div w:id="1472792487">
              <w:marLeft w:val="0"/>
              <w:marRight w:val="0"/>
              <w:marTop w:val="0"/>
              <w:marBottom w:val="0"/>
              <w:divBdr>
                <w:top w:val="none" w:sz="0" w:space="0" w:color="auto"/>
                <w:left w:val="none" w:sz="0" w:space="0" w:color="auto"/>
                <w:bottom w:val="none" w:sz="0" w:space="0" w:color="auto"/>
                <w:right w:val="none" w:sz="0" w:space="0" w:color="auto"/>
              </w:divBdr>
              <w:divsChild>
                <w:div w:id="1035078986">
                  <w:marLeft w:val="0"/>
                  <w:marRight w:val="0"/>
                  <w:marTop w:val="0"/>
                  <w:marBottom w:val="0"/>
                  <w:divBdr>
                    <w:top w:val="none" w:sz="0" w:space="0" w:color="auto"/>
                    <w:left w:val="none" w:sz="0" w:space="0" w:color="auto"/>
                    <w:bottom w:val="none" w:sz="0" w:space="0" w:color="auto"/>
                    <w:right w:val="none" w:sz="0" w:space="0" w:color="auto"/>
                  </w:divBdr>
                </w:div>
              </w:divsChild>
            </w:div>
            <w:div w:id="892083994">
              <w:marLeft w:val="0"/>
              <w:marRight w:val="0"/>
              <w:marTop w:val="0"/>
              <w:marBottom w:val="0"/>
              <w:divBdr>
                <w:top w:val="none" w:sz="0" w:space="0" w:color="auto"/>
                <w:left w:val="none" w:sz="0" w:space="0" w:color="auto"/>
                <w:bottom w:val="none" w:sz="0" w:space="0" w:color="auto"/>
                <w:right w:val="none" w:sz="0" w:space="0" w:color="auto"/>
              </w:divBdr>
              <w:divsChild>
                <w:div w:id="294137877">
                  <w:marLeft w:val="0"/>
                  <w:marRight w:val="0"/>
                  <w:marTop w:val="0"/>
                  <w:marBottom w:val="0"/>
                  <w:divBdr>
                    <w:top w:val="none" w:sz="0" w:space="0" w:color="auto"/>
                    <w:left w:val="none" w:sz="0" w:space="0" w:color="auto"/>
                    <w:bottom w:val="none" w:sz="0" w:space="0" w:color="auto"/>
                    <w:right w:val="none" w:sz="0" w:space="0" w:color="auto"/>
                  </w:divBdr>
                </w:div>
              </w:divsChild>
            </w:div>
            <w:div w:id="957373010">
              <w:marLeft w:val="0"/>
              <w:marRight w:val="0"/>
              <w:marTop w:val="0"/>
              <w:marBottom w:val="0"/>
              <w:divBdr>
                <w:top w:val="none" w:sz="0" w:space="0" w:color="auto"/>
                <w:left w:val="none" w:sz="0" w:space="0" w:color="auto"/>
                <w:bottom w:val="none" w:sz="0" w:space="0" w:color="auto"/>
                <w:right w:val="none" w:sz="0" w:space="0" w:color="auto"/>
              </w:divBdr>
              <w:divsChild>
                <w:div w:id="9416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4112">
          <w:marLeft w:val="0"/>
          <w:marRight w:val="0"/>
          <w:marTop w:val="0"/>
          <w:marBottom w:val="0"/>
          <w:divBdr>
            <w:top w:val="none" w:sz="0" w:space="0" w:color="auto"/>
            <w:left w:val="none" w:sz="0" w:space="0" w:color="auto"/>
            <w:bottom w:val="none" w:sz="0" w:space="0" w:color="auto"/>
            <w:right w:val="none" w:sz="0" w:space="0" w:color="auto"/>
          </w:divBdr>
          <w:divsChild>
            <w:div w:id="1985622245">
              <w:marLeft w:val="0"/>
              <w:marRight w:val="0"/>
              <w:marTop w:val="0"/>
              <w:marBottom w:val="0"/>
              <w:divBdr>
                <w:top w:val="none" w:sz="0" w:space="0" w:color="auto"/>
                <w:left w:val="none" w:sz="0" w:space="0" w:color="auto"/>
                <w:bottom w:val="none" w:sz="0" w:space="0" w:color="auto"/>
                <w:right w:val="none" w:sz="0" w:space="0" w:color="auto"/>
              </w:divBdr>
              <w:divsChild>
                <w:div w:id="5919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9708">
          <w:marLeft w:val="0"/>
          <w:marRight w:val="0"/>
          <w:marTop w:val="0"/>
          <w:marBottom w:val="0"/>
          <w:divBdr>
            <w:top w:val="none" w:sz="0" w:space="0" w:color="auto"/>
            <w:left w:val="none" w:sz="0" w:space="0" w:color="auto"/>
            <w:bottom w:val="none" w:sz="0" w:space="0" w:color="auto"/>
            <w:right w:val="none" w:sz="0" w:space="0" w:color="auto"/>
          </w:divBdr>
          <w:divsChild>
            <w:div w:id="1770159257">
              <w:marLeft w:val="0"/>
              <w:marRight w:val="0"/>
              <w:marTop w:val="0"/>
              <w:marBottom w:val="0"/>
              <w:divBdr>
                <w:top w:val="none" w:sz="0" w:space="0" w:color="auto"/>
                <w:left w:val="none" w:sz="0" w:space="0" w:color="auto"/>
                <w:bottom w:val="none" w:sz="0" w:space="0" w:color="auto"/>
                <w:right w:val="none" w:sz="0" w:space="0" w:color="auto"/>
              </w:divBdr>
              <w:divsChild>
                <w:div w:id="3542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2022</Words>
  <Characters>11125</Characters>
  <Application>Microsoft Office Word</Application>
  <DocSecurity>0</DocSecurity>
  <Lines>92</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3</cp:revision>
  <dcterms:created xsi:type="dcterms:W3CDTF">2021-07-30T18:07:00Z</dcterms:created>
  <dcterms:modified xsi:type="dcterms:W3CDTF">2021-07-30T21:55:00Z</dcterms:modified>
</cp:coreProperties>
</file>