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A1F" w:rsidRDefault="00DF6A1F" w:rsidP="00CE4976">
      <w:pPr>
        <w:rPr>
          <w:rFonts w:ascii="Arial" w:hAnsi="Arial" w:cs="Arial"/>
          <w:noProof/>
          <w:lang w:eastAsia="es-MX"/>
        </w:rPr>
      </w:pPr>
    </w:p>
    <w:p w:rsidR="00CE4976" w:rsidRPr="00B035AC" w:rsidRDefault="00CE4976" w:rsidP="00CE4976">
      <w:pPr>
        <w:rPr>
          <w:rFonts w:ascii="Arial" w:hAnsi="Arial" w:cs="Arial"/>
          <w:noProof/>
          <w:lang w:eastAsia="es-MX"/>
        </w:rPr>
      </w:pPr>
      <w:r w:rsidRPr="00B035AC">
        <w:rPr>
          <w:rFonts w:ascii="Arial" w:hAnsi="Arial" w:cs="Arial"/>
          <w:noProof/>
          <w:lang w:val="es-MX" w:eastAsia="es-MX"/>
        </w:rPr>
        <w:drawing>
          <wp:inline distT="0" distB="0" distL="0" distR="0" wp14:anchorId="571EA3F4" wp14:editId="4D84A021">
            <wp:extent cx="1731981" cy="1472565"/>
            <wp:effectExtent l="0" t="0" r="1905" b="0"/>
            <wp:docPr id="5" name="Imagen 5"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3340" cy="1499227"/>
                    </a:xfrm>
                    <a:prstGeom prst="rect">
                      <a:avLst/>
                    </a:prstGeom>
                    <a:noFill/>
                    <a:ln>
                      <a:noFill/>
                    </a:ln>
                  </pic:spPr>
                </pic:pic>
              </a:graphicData>
            </a:graphic>
          </wp:inline>
        </w:drawing>
      </w:r>
      <w:r w:rsidRPr="00B035AC">
        <w:rPr>
          <w:rFonts w:ascii="Arial" w:hAnsi="Arial" w:cs="Arial"/>
          <w:noProof/>
          <w:lang w:eastAsia="es-MX"/>
        </w:rPr>
        <w:t xml:space="preserve">                                  </w:t>
      </w:r>
      <w:r w:rsidRPr="00B035AC">
        <w:rPr>
          <w:rFonts w:ascii="Arial" w:hAnsi="Arial" w:cs="Arial"/>
          <w:noProof/>
          <w:lang w:val="es-MX" w:eastAsia="es-MX"/>
        </w:rPr>
        <w:drawing>
          <wp:inline distT="0" distB="0" distL="0" distR="0" wp14:anchorId="73FFFFAE" wp14:editId="3F00B36B">
            <wp:extent cx="2506531" cy="1537970"/>
            <wp:effectExtent l="0" t="0" r="8255" b="5080"/>
            <wp:docPr id="1" name="Imagen 1" descr="Resultado de imagen para ia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af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3397" cy="1548319"/>
                    </a:xfrm>
                    <a:prstGeom prst="rect">
                      <a:avLst/>
                    </a:prstGeom>
                    <a:noFill/>
                    <a:ln>
                      <a:noFill/>
                    </a:ln>
                  </pic:spPr>
                </pic:pic>
              </a:graphicData>
            </a:graphic>
          </wp:inline>
        </w:drawing>
      </w:r>
    </w:p>
    <w:p w:rsidR="00CE4976" w:rsidRPr="00B035AC" w:rsidRDefault="00CE4976" w:rsidP="00CE49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212121"/>
          <w:lang w:val="es-ES" w:eastAsia="es-MX"/>
        </w:rPr>
      </w:pPr>
      <w:r w:rsidRPr="00B035AC">
        <w:rPr>
          <w:rFonts w:ascii="Arial" w:hAnsi="Arial" w:cs="Arial"/>
        </w:rPr>
        <w:br/>
      </w:r>
      <w:r w:rsidRPr="00B035AC">
        <w:rPr>
          <w:rFonts w:ascii="Arial" w:hAnsi="Arial" w:cs="Arial"/>
          <w:b/>
          <w:color w:val="212121"/>
          <w:shd w:val="clear" w:color="auto" w:fill="FFFFFF"/>
        </w:rPr>
        <w:t xml:space="preserve">Organización Internacional de                              </w:t>
      </w:r>
      <w:r>
        <w:rPr>
          <w:rFonts w:ascii="Arial" w:hAnsi="Arial" w:cs="Arial"/>
          <w:b/>
          <w:color w:val="212121"/>
          <w:shd w:val="clear" w:color="auto" w:fill="FFFFFF"/>
        </w:rPr>
        <w:t xml:space="preserve"> </w:t>
      </w:r>
      <w:r w:rsidRPr="00B035AC">
        <w:rPr>
          <w:rFonts w:ascii="Arial" w:eastAsia="Times New Roman" w:hAnsi="Arial" w:cs="Arial"/>
          <w:b/>
          <w:color w:val="212121"/>
          <w:lang w:val="es-ES" w:eastAsia="es-MX"/>
        </w:rPr>
        <w:t xml:space="preserve">    Foro Internacional de </w:t>
      </w:r>
    </w:p>
    <w:p w:rsidR="00CE4976" w:rsidRDefault="00CE4976" w:rsidP="00CE49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212121"/>
          <w:lang w:val="es-ES" w:eastAsia="es-MX"/>
        </w:rPr>
      </w:pPr>
      <w:r>
        <w:rPr>
          <w:rFonts w:ascii="Arial" w:eastAsia="Times New Roman" w:hAnsi="Arial" w:cs="Arial"/>
          <w:b/>
          <w:color w:val="212121"/>
          <w:lang w:val="es-ES" w:eastAsia="es-MX"/>
        </w:rPr>
        <w:t xml:space="preserve">    </w:t>
      </w:r>
      <w:r w:rsidRPr="00B035AC">
        <w:rPr>
          <w:rFonts w:ascii="Arial" w:eastAsia="Times New Roman" w:hAnsi="Arial" w:cs="Arial"/>
          <w:b/>
          <w:color w:val="212121"/>
          <w:lang w:val="es-ES" w:eastAsia="es-MX"/>
        </w:rPr>
        <w:t>Normalización                                                          Acreditación</w:t>
      </w:r>
    </w:p>
    <w:p w:rsidR="00CE4976" w:rsidRDefault="00CE4976" w:rsidP="00CE49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b/>
          <w:color w:val="212121"/>
          <w:lang w:val="es-ES" w:eastAsia="es-MX"/>
        </w:rPr>
      </w:pPr>
      <w:r>
        <w:rPr>
          <w:rFonts w:ascii="Arial" w:eastAsia="Times New Roman" w:hAnsi="Arial" w:cs="Arial"/>
          <w:b/>
          <w:color w:val="212121"/>
          <w:lang w:val="es-ES" w:eastAsia="es-MX"/>
        </w:rPr>
        <w:t>13 ENERO 2016.</w:t>
      </w:r>
    </w:p>
    <w:p w:rsidR="00CE4976" w:rsidRDefault="00CE4976" w:rsidP="000E0345"/>
    <w:p w:rsidR="00CE4976" w:rsidRPr="00CE4976" w:rsidRDefault="000E0345" w:rsidP="00CE4976">
      <w:pPr>
        <w:ind w:firstLine="0"/>
        <w:rPr>
          <w:rFonts w:ascii="Arial" w:hAnsi="Arial" w:cs="Arial"/>
          <w:b/>
          <w:sz w:val="56"/>
          <w:szCs w:val="56"/>
        </w:rPr>
      </w:pPr>
      <w:r w:rsidRPr="00CE4976">
        <w:rPr>
          <w:rFonts w:ascii="Arial" w:hAnsi="Arial" w:cs="Arial"/>
          <w:sz w:val="36"/>
          <w:szCs w:val="36"/>
        </w:rPr>
        <w:t>ISO 9001 Guía de Prácticas de Auditoría del Grupo sobre</w:t>
      </w:r>
      <w:r w:rsidR="00CE4976">
        <w:rPr>
          <w:rFonts w:ascii="Arial" w:hAnsi="Arial" w:cs="Arial"/>
          <w:sz w:val="36"/>
          <w:szCs w:val="36"/>
        </w:rPr>
        <w:t>:</w:t>
      </w:r>
    </w:p>
    <w:p w:rsidR="000E0345" w:rsidRPr="00CE4976" w:rsidRDefault="000E0345" w:rsidP="00CE4976">
      <w:pPr>
        <w:jc w:val="center"/>
        <w:rPr>
          <w:rFonts w:ascii="Arial" w:hAnsi="Arial" w:cs="Arial"/>
          <w:b/>
          <w:sz w:val="56"/>
          <w:szCs w:val="56"/>
        </w:rPr>
      </w:pPr>
      <w:r w:rsidRPr="00CE4976">
        <w:rPr>
          <w:rFonts w:ascii="Arial" w:hAnsi="Arial" w:cs="Arial"/>
          <w:b/>
          <w:sz w:val="56"/>
          <w:szCs w:val="56"/>
        </w:rPr>
        <w:t>Quejas de clientes</w:t>
      </w:r>
    </w:p>
    <w:p w:rsidR="00CE4976" w:rsidRDefault="00CE4976" w:rsidP="000E0345"/>
    <w:p w:rsidR="000E0345" w:rsidRDefault="00CE4976" w:rsidP="00CE4976">
      <w:pPr>
        <w:ind w:firstLine="0"/>
        <w:rPr>
          <w:rFonts w:ascii="Arial" w:hAnsi="Arial" w:cs="Arial"/>
        </w:rPr>
      </w:pPr>
      <w:r w:rsidRPr="00CE4976">
        <w:rPr>
          <w:rFonts w:ascii="Arial" w:hAnsi="Arial" w:cs="Arial"/>
        </w:rPr>
        <w:t>1</w:t>
      </w:r>
      <w:r w:rsidR="000E0345" w:rsidRPr="00CE4976">
        <w:rPr>
          <w:rFonts w:ascii="Arial" w:hAnsi="Arial" w:cs="Arial"/>
        </w:rPr>
        <w:t>. Introducción</w:t>
      </w:r>
    </w:p>
    <w:p w:rsidR="00CE4976" w:rsidRDefault="00CE4976" w:rsidP="00CE4976">
      <w:pPr>
        <w:ind w:firstLine="0"/>
        <w:rPr>
          <w:rFonts w:ascii="Arial" w:hAnsi="Arial" w:cs="Arial"/>
        </w:rPr>
      </w:pPr>
    </w:p>
    <w:p w:rsidR="000E0345" w:rsidRDefault="000E0345" w:rsidP="00CE4976">
      <w:pPr>
        <w:ind w:firstLine="0"/>
        <w:rPr>
          <w:rFonts w:ascii="Arial" w:hAnsi="Arial" w:cs="Arial"/>
        </w:rPr>
      </w:pPr>
      <w:r w:rsidRPr="00CE4976">
        <w:rPr>
          <w:rFonts w:ascii="Arial" w:hAnsi="Arial" w:cs="Arial"/>
        </w:rPr>
        <w:t>La gestión eficaz de las quejas de los clientes es una parte esencial de un sistema de gestión de la calidad, con el fin de proporcionar información cuando los resultados de un sistema de gestión de la calidad no han logrado el objetivo de proporcionar "productos de conformidad constante".</w:t>
      </w:r>
    </w:p>
    <w:p w:rsidR="00CE4976" w:rsidRDefault="00CE4976" w:rsidP="00CE4976">
      <w:pPr>
        <w:ind w:firstLine="0"/>
        <w:rPr>
          <w:rFonts w:ascii="Arial" w:hAnsi="Arial" w:cs="Arial"/>
        </w:rPr>
      </w:pPr>
    </w:p>
    <w:p w:rsidR="000E0345" w:rsidRDefault="000E0345" w:rsidP="00CE4976">
      <w:pPr>
        <w:ind w:firstLine="0"/>
        <w:rPr>
          <w:rFonts w:ascii="Arial" w:hAnsi="Arial" w:cs="Arial"/>
        </w:rPr>
      </w:pPr>
      <w:r w:rsidRPr="00CE4976">
        <w:rPr>
          <w:rFonts w:ascii="Arial" w:hAnsi="Arial" w:cs="Arial"/>
        </w:rPr>
        <w:t>Si bien no existe una cláusula única en la norma ISO 9001 que se dedique al manejo de quejas de los clientes, es importante que los auditores conozcan las diversas cláusulas de la norma que se relacionan con este tema y que les permitan evaluar el proceso de gestión de quejas de una organización.</w:t>
      </w:r>
    </w:p>
    <w:p w:rsidR="00CE4976" w:rsidRDefault="00CE4976" w:rsidP="00CE4976">
      <w:pPr>
        <w:ind w:firstLine="0"/>
        <w:rPr>
          <w:rFonts w:ascii="Arial" w:hAnsi="Arial" w:cs="Arial"/>
        </w:rPr>
      </w:pPr>
    </w:p>
    <w:p w:rsidR="000E0345" w:rsidRDefault="000E0345" w:rsidP="00CE4976">
      <w:pPr>
        <w:ind w:firstLine="0"/>
        <w:rPr>
          <w:rFonts w:ascii="Arial" w:hAnsi="Arial" w:cs="Arial"/>
        </w:rPr>
      </w:pPr>
      <w:r w:rsidRPr="00CE4976">
        <w:rPr>
          <w:rFonts w:ascii="Arial" w:hAnsi="Arial" w:cs="Arial"/>
        </w:rPr>
        <w:t>Las cláusulas ISO 9001 que directa o indirectamente requieren la gestión efectiva de las quejas de los clientes (a menudo como parte de los requisitos de "retroalimentación del cliente"), incluyen:</w:t>
      </w:r>
    </w:p>
    <w:p w:rsidR="00CE4976" w:rsidRPr="00CE4976" w:rsidRDefault="00CE4976" w:rsidP="00CE4976">
      <w:pPr>
        <w:ind w:firstLine="0"/>
        <w:rPr>
          <w:rFonts w:ascii="Arial" w:hAnsi="Arial" w:cs="Arial"/>
        </w:rPr>
      </w:pPr>
    </w:p>
    <w:p w:rsidR="000E0345" w:rsidRDefault="000E0345" w:rsidP="000E0345">
      <w:pPr>
        <w:pStyle w:val="Prrafodelista"/>
        <w:numPr>
          <w:ilvl w:val="0"/>
          <w:numId w:val="1"/>
        </w:numPr>
        <w:rPr>
          <w:rFonts w:ascii="Arial" w:hAnsi="Arial" w:cs="Arial"/>
        </w:rPr>
      </w:pPr>
      <w:r w:rsidRPr="00E06729">
        <w:rPr>
          <w:rFonts w:ascii="Arial" w:hAnsi="Arial" w:cs="Arial"/>
        </w:rPr>
        <w:t>La cláusula 5.1.2 requiere que la administración superior se asegure de que “los requisitos del cliente (...) se determinen, se comprendan y se cumplan de manera consistente”</w:t>
      </w:r>
      <w:r w:rsidR="00F017B6">
        <w:rPr>
          <w:rFonts w:ascii="Arial" w:hAnsi="Arial" w:cs="Arial"/>
        </w:rPr>
        <w:t>.</w:t>
      </w:r>
    </w:p>
    <w:p w:rsidR="00F017B6" w:rsidRPr="00E06729" w:rsidRDefault="00F017B6" w:rsidP="00F017B6">
      <w:pPr>
        <w:pStyle w:val="Prrafodelista"/>
        <w:ind w:left="1145" w:firstLine="0"/>
        <w:rPr>
          <w:rFonts w:ascii="Arial" w:hAnsi="Arial" w:cs="Arial"/>
        </w:rPr>
      </w:pPr>
    </w:p>
    <w:p w:rsidR="000E0345" w:rsidRDefault="000E0345" w:rsidP="000E0345">
      <w:pPr>
        <w:pStyle w:val="Prrafodelista"/>
        <w:numPr>
          <w:ilvl w:val="0"/>
          <w:numId w:val="3"/>
        </w:numPr>
        <w:rPr>
          <w:rFonts w:ascii="Arial" w:hAnsi="Arial" w:cs="Arial"/>
        </w:rPr>
      </w:pPr>
      <w:r w:rsidRPr="00E06729">
        <w:rPr>
          <w:rFonts w:ascii="Arial" w:hAnsi="Arial" w:cs="Arial"/>
        </w:rPr>
        <w:t>La cláusula 8.2.1 c) requiere que la organización obtenga “comentarios de clientes relacionados con productos y servicios, incluidas las quejas de los clientes”</w:t>
      </w:r>
      <w:r w:rsidR="00CE4976" w:rsidRPr="00E06729">
        <w:rPr>
          <w:rFonts w:ascii="Arial" w:hAnsi="Arial" w:cs="Arial"/>
        </w:rPr>
        <w:t>.</w:t>
      </w:r>
    </w:p>
    <w:p w:rsidR="00F017B6" w:rsidRPr="00E06729" w:rsidRDefault="00F017B6" w:rsidP="00F017B6">
      <w:pPr>
        <w:pStyle w:val="Prrafodelista"/>
        <w:ind w:left="1145" w:firstLine="0"/>
        <w:rPr>
          <w:rFonts w:ascii="Arial" w:hAnsi="Arial" w:cs="Arial"/>
        </w:rPr>
      </w:pPr>
    </w:p>
    <w:p w:rsidR="00F017B6" w:rsidRDefault="000E0345" w:rsidP="00E06729">
      <w:pPr>
        <w:pStyle w:val="Prrafodelista"/>
        <w:numPr>
          <w:ilvl w:val="0"/>
          <w:numId w:val="5"/>
        </w:numPr>
        <w:rPr>
          <w:rFonts w:ascii="Arial" w:hAnsi="Arial" w:cs="Arial"/>
        </w:rPr>
      </w:pPr>
      <w:r w:rsidRPr="00E06729">
        <w:rPr>
          <w:rFonts w:ascii="Arial" w:hAnsi="Arial" w:cs="Arial"/>
        </w:rPr>
        <w:lastRenderedPageBreak/>
        <w:t>La cláusula 9.1.2 requiere que la organización “controle las percepciones de los clientes sobre el grado en que se han cumplido sus necesidades y expectativas”.</w:t>
      </w:r>
    </w:p>
    <w:p w:rsidR="000E0345" w:rsidRPr="00F017B6" w:rsidRDefault="000E0345" w:rsidP="00F017B6">
      <w:pPr>
        <w:ind w:left="1145" w:firstLine="0"/>
        <w:rPr>
          <w:rFonts w:ascii="Arial" w:hAnsi="Arial" w:cs="Arial"/>
        </w:rPr>
      </w:pPr>
      <w:r w:rsidRPr="00F017B6">
        <w:rPr>
          <w:rFonts w:ascii="Arial" w:hAnsi="Arial" w:cs="Arial"/>
        </w:rPr>
        <w:t>Esto es en realidad más exigente que solo responder a las quejas</w:t>
      </w:r>
      <w:r w:rsidR="00CE4976" w:rsidRPr="00F017B6">
        <w:rPr>
          <w:rFonts w:ascii="Arial" w:hAnsi="Arial" w:cs="Arial"/>
        </w:rPr>
        <w:t xml:space="preserve"> </w:t>
      </w:r>
      <w:r w:rsidRPr="00F017B6">
        <w:rPr>
          <w:rFonts w:ascii="Arial" w:hAnsi="Arial" w:cs="Arial"/>
        </w:rPr>
        <w:t xml:space="preserve">de los clientes, ya que cuando se implementa correctamente, requiere </w:t>
      </w:r>
      <w:r w:rsidR="00E06729" w:rsidRPr="00F017B6">
        <w:rPr>
          <w:rFonts w:ascii="Arial" w:hAnsi="Arial" w:cs="Arial"/>
        </w:rPr>
        <w:t>q</w:t>
      </w:r>
      <w:r w:rsidRPr="00F017B6">
        <w:rPr>
          <w:rFonts w:ascii="Arial" w:hAnsi="Arial" w:cs="Arial"/>
        </w:rPr>
        <w:t>ue la organización busque de manera proactiva los comentarios de los</w:t>
      </w:r>
      <w:r w:rsidR="00E06729" w:rsidRPr="00F017B6">
        <w:rPr>
          <w:rFonts w:ascii="Arial" w:hAnsi="Arial" w:cs="Arial"/>
        </w:rPr>
        <w:t xml:space="preserve"> </w:t>
      </w:r>
      <w:r w:rsidRPr="00F017B6">
        <w:rPr>
          <w:rFonts w:ascii="Arial" w:hAnsi="Arial" w:cs="Arial"/>
        </w:rPr>
        <w:t xml:space="preserve">clientes </w:t>
      </w:r>
      <w:r w:rsidR="00E06729" w:rsidRPr="00F017B6">
        <w:rPr>
          <w:rFonts w:ascii="Arial" w:hAnsi="Arial" w:cs="Arial"/>
        </w:rPr>
        <w:t>e</w:t>
      </w:r>
      <w:r w:rsidRPr="00F017B6">
        <w:rPr>
          <w:rFonts w:ascii="Arial" w:hAnsi="Arial" w:cs="Arial"/>
        </w:rPr>
        <w:t>n lugar de simplemente sentarse y reaccionar a las "quejas formales", que a</w:t>
      </w:r>
      <w:r w:rsidR="00E06729" w:rsidRPr="00F017B6">
        <w:rPr>
          <w:rFonts w:ascii="Arial" w:hAnsi="Arial" w:cs="Arial"/>
        </w:rPr>
        <w:t xml:space="preserve"> m</w:t>
      </w:r>
      <w:r w:rsidRPr="00F017B6">
        <w:rPr>
          <w:rFonts w:ascii="Arial" w:hAnsi="Arial" w:cs="Arial"/>
        </w:rPr>
        <w:t>enudo son pocas y distantes, porque el "cliente" no puede ser molestado o</w:t>
      </w:r>
      <w:r w:rsidR="00E06729" w:rsidRPr="00F017B6">
        <w:rPr>
          <w:rFonts w:ascii="Arial" w:hAnsi="Arial" w:cs="Arial"/>
        </w:rPr>
        <w:t xml:space="preserve"> </w:t>
      </w:r>
      <w:r w:rsidRPr="00F017B6">
        <w:rPr>
          <w:rFonts w:ascii="Arial" w:hAnsi="Arial" w:cs="Arial"/>
        </w:rPr>
        <w:t>siente que está perdiendo el tiempo.</w:t>
      </w:r>
    </w:p>
    <w:p w:rsidR="00CE4976" w:rsidRPr="00CE4976" w:rsidRDefault="00CE4976" w:rsidP="00CE4976">
      <w:pPr>
        <w:ind w:firstLine="0"/>
        <w:rPr>
          <w:rFonts w:ascii="Arial" w:hAnsi="Arial" w:cs="Arial"/>
        </w:rPr>
      </w:pPr>
    </w:p>
    <w:p w:rsidR="00CE4976" w:rsidRPr="00E06729" w:rsidRDefault="000E0345" w:rsidP="00E06729">
      <w:pPr>
        <w:pStyle w:val="Prrafodelista"/>
        <w:numPr>
          <w:ilvl w:val="0"/>
          <w:numId w:val="5"/>
        </w:numPr>
        <w:rPr>
          <w:rFonts w:ascii="Arial" w:hAnsi="Arial" w:cs="Arial"/>
        </w:rPr>
      </w:pPr>
      <w:r w:rsidRPr="00E06729">
        <w:rPr>
          <w:rFonts w:ascii="Arial" w:hAnsi="Arial" w:cs="Arial"/>
        </w:rPr>
        <w:t xml:space="preserve">La cláusula 9.1.3 requiere que la organización analice y evalúe los datos </w:t>
      </w:r>
    </w:p>
    <w:p w:rsidR="00E06729" w:rsidRDefault="00CE4976" w:rsidP="000E0345">
      <w:pPr>
        <w:rPr>
          <w:rFonts w:ascii="Arial" w:hAnsi="Arial" w:cs="Arial"/>
        </w:rPr>
      </w:pPr>
      <w:r>
        <w:rPr>
          <w:rFonts w:ascii="Arial" w:hAnsi="Arial" w:cs="Arial"/>
        </w:rPr>
        <w:t xml:space="preserve">  </w:t>
      </w:r>
      <w:r w:rsidR="00E06729">
        <w:rPr>
          <w:rFonts w:ascii="Arial" w:hAnsi="Arial" w:cs="Arial"/>
        </w:rPr>
        <w:t xml:space="preserve">         </w:t>
      </w:r>
      <w:r w:rsidR="000E0345" w:rsidRPr="00CE4976">
        <w:rPr>
          <w:rFonts w:ascii="Arial" w:hAnsi="Arial" w:cs="Arial"/>
        </w:rPr>
        <w:t xml:space="preserve">apropiados relacionados con el grado de satisfacción del cliente. Una vez </w:t>
      </w:r>
      <w:r w:rsidR="00E06729">
        <w:rPr>
          <w:rFonts w:ascii="Arial" w:hAnsi="Arial" w:cs="Arial"/>
        </w:rPr>
        <w:t xml:space="preserve"> </w:t>
      </w:r>
    </w:p>
    <w:p w:rsidR="000E0345" w:rsidRDefault="00E06729" w:rsidP="000E0345">
      <w:pPr>
        <w:rPr>
          <w:rFonts w:ascii="Arial" w:hAnsi="Arial" w:cs="Arial"/>
        </w:rPr>
      </w:pPr>
      <w:r>
        <w:rPr>
          <w:rFonts w:ascii="Arial" w:hAnsi="Arial" w:cs="Arial"/>
        </w:rPr>
        <w:t xml:space="preserve">           </w:t>
      </w:r>
      <w:r w:rsidR="000E0345" w:rsidRPr="00CE4976">
        <w:rPr>
          <w:rFonts w:ascii="Arial" w:hAnsi="Arial" w:cs="Arial"/>
        </w:rPr>
        <w:t>más,</w:t>
      </w:r>
      <w:r>
        <w:rPr>
          <w:rFonts w:ascii="Arial" w:hAnsi="Arial" w:cs="Arial"/>
        </w:rPr>
        <w:t xml:space="preserve"> </w:t>
      </w:r>
      <w:r w:rsidR="000E0345" w:rsidRPr="00CE4976">
        <w:rPr>
          <w:rFonts w:ascii="Arial" w:hAnsi="Arial" w:cs="Arial"/>
        </w:rPr>
        <w:t>esto debería ser más exigente que solo responder a las quejas.</w:t>
      </w:r>
    </w:p>
    <w:p w:rsidR="00E06729" w:rsidRPr="00CE4976" w:rsidRDefault="00E06729" w:rsidP="000E0345">
      <w:pPr>
        <w:rPr>
          <w:rFonts w:ascii="Arial" w:hAnsi="Arial" w:cs="Arial"/>
        </w:rPr>
      </w:pPr>
    </w:p>
    <w:p w:rsidR="000E0345" w:rsidRDefault="000E0345" w:rsidP="000E0345">
      <w:pPr>
        <w:pStyle w:val="Prrafodelista"/>
        <w:numPr>
          <w:ilvl w:val="0"/>
          <w:numId w:val="8"/>
        </w:numPr>
        <w:rPr>
          <w:rFonts w:ascii="Arial" w:hAnsi="Arial" w:cs="Arial"/>
        </w:rPr>
      </w:pPr>
      <w:r w:rsidRPr="00E06729">
        <w:rPr>
          <w:rFonts w:ascii="Arial" w:hAnsi="Arial" w:cs="Arial"/>
        </w:rPr>
        <w:t>La cláusula 9.3 requiere que los comentarios de l</w:t>
      </w:r>
      <w:r w:rsidR="00E06729" w:rsidRPr="00E06729">
        <w:rPr>
          <w:rFonts w:ascii="Arial" w:hAnsi="Arial" w:cs="Arial"/>
        </w:rPr>
        <w:t xml:space="preserve">a revisión de la administración </w:t>
      </w:r>
      <w:r w:rsidRPr="00E06729">
        <w:rPr>
          <w:rFonts w:ascii="Arial" w:hAnsi="Arial" w:cs="Arial"/>
        </w:rPr>
        <w:t>incluyan "comentarios de los clientes", que necesariamente incluyen quejas de los clientes</w:t>
      </w:r>
      <w:r w:rsidR="00CE4976" w:rsidRPr="00E06729">
        <w:rPr>
          <w:rFonts w:ascii="Arial" w:hAnsi="Arial" w:cs="Arial"/>
        </w:rPr>
        <w:t>.</w:t>
      </w:r>
      <w:r w:rsidRPr="00E06729">
        <w:rPr>
          <w:rFonts w:ascii="Arial" w:hAnsi="Arial" w:cs="Arial"/>
        </w:rPr>
        <w:t> </w:t>
      </w:r>
    </w:p>
    <w:p w:rsidR="000E4FFE" w:rsidRDefault="000E4FFE" w:rsidP="000E4FFE">
      <w:pPr>
        <w:pStyle w:val="Prrafodelista"/>
        <w:ind w:left="1145" w:firstLine="0"/>
        <w:rPr>
          <w:rFonts w:ascii="Arial" w:hAnsi="Arial" w:cs="Arial"/>
        </w:rPr>
      </w:pPr>
    </w:p>
    <w:p w:rsidR="000E0345" w:rsidRPr="00E06729" w:rsidRDefault="00E06729" w:rsidP="00E06729">
      <w:pPr>
        <w:pStyle w:val="Prrafodelista"/>
        <w:numPr>
          <w:ilvl w:val="0"/>
          <w:numId w:val="8"/>
        </w:numPr>
        <w:rPr>
          <w:rFonts w:ascii="Arial" w:hAnsi="Arial" w:cs="Arial"/>
        </w:rPr>
      </w:pPr>
      <w:r w:rsidRPr="00E06729">
        <w:rPr>
          <w:rFonts w:ascii="Arial" w:hAnsi="Arial" w:cs="Arial"/>
        </w:rPr>
        <w:t>L</w:t>
      </w:r>
      <w:r w:rsidR="000E0345" w:rsidRPr="00E06729">
        <w:rPr>
          <w:rFonts w:ascii="Arial" w:hAnsi="Arial" w:cs="Arial"/>
        </w:rPr>
        <w:t>a cláusula 10.2.1 define los requisitos para revisar las no conformidades, incluidas las quejas derivadas de las quejas de los clientes y</w:t>
      </w:r>
      <w:r w:rsidR="00677F59">
        <w:rPr>
          <w:rFonts w:ascii="Arial" w:hAnsi="Arial" w:cs="Arial"/>
        </w:rPr>
        <w:t xml:space="preserve"> </w:t>
      </w:r>
      <w:r w:rsidR="000E0345" w:rsidRPr="00E06729">
        <w:rPr>
          <w:rFonts w:ascii="Arial" w:hAnsi="Arial" w:cs="Arial"/>
        </w:rPr>
        <w:t>posteriormente actuar sobre esas NC para determinar la causa, implementar correcciones y acciones correctivas, y verificar la efectividad, etc.</w:t>
      </w:r>
    </w:p>
    <w:p w:rsidR="00CE4976" w:rsidRDefault="00CE4976" w:rsidP="00CE4976">
      <w:pPr>
        <w:ind w:firstLine="0"/>
        <w:rPr>
          <w:rFonts w:ascii="Arial" w:hAnsi="Arial" w:cs="Arial"/>
        </w:rPr>
      </w:pPr>
    </w:p>
    <w:p w:rsidR="000E0345" w:rsidRDefault="000E0345" w:rsidP="00CE4976">
      <w:pPr>
        <w:ind w:firstLine="0"/>
        <w:rPr>
          <w:rFonts w:ascii="Arial" w:hAnsi="Arial" w:cs="Arial"/>
        </w:rPr>
      </w:pPr>
      <w:r w:rsidRPr="00CE4976">
        <w:rPr>
          <w:rFonts w:ascii="Arial" w:hAnsi="Arial" w:cs="Arial"/>
        </w:rPr>
        <w:t>A lo largo de una auditoría, el auditor debe estar alerta a las indicaciones que puedan sugerir la insatisfacción del cliente y que la organización debería haber abordado como parte del proceso de manejo de quejas de los clientes. Buenas fuentes de dicha información pueden incluir, por ejemplo:</w:t>
      </w:r>
    </w:p>
    <w:p w:rsidR="00CE4976" w:rsidRPr="00CE4976" w:rsidRDefault="00CE4976" w:rsidP="00CE4976">
      <w:pPr>
        <w:ind w:firstLine="0"/>
        <w:rPr>
          <w:rFonts w:ascii="Arial" w:hAnsi="Arial" w:cs="Arial"/>
        </w:rPr>
      </w:pPr>
    </w:p>
    <w:p w:rsidR="000E0345" w:rsidRPr="00677F59" w:rsidRDefault="000E0345" w:rsidP="00677F59">
      <w:pPr>
        <w:pStyle w:val="Prrafodelista"/>
        <w:numPr>
          <w:ilvl w:val="1"/>
          <w:numId w:val="10"/>
        </w:numPr>
        <w:rPr>
          <w:rFonts w:ascii="Arial" w:hAnsi="Arial" w:cs="Arial"/>
        </w:rPr>
      </w:pPr>
      <w:r w:rsidRPr="00677F59">
        <w:rPr>
          <w:rFonts w:ascii="Arial" w:hAnsi="Arial" w:cs="Arial"/>
        </w:rPr>
        <w:t>Bienes devueltos por el cliente;</w:t>
      </w:r>
    </w:p>
    <w:p w:rsidR="000E0345" w:rsidRPr="00677F59" w:rsidRDefault="000E0345" w:rsidP="00677F59">
      <w:pPr>
        <w:pStyle w:val="Prrafodelista"/>
        <w:numPr>
          <w:ilvl w:val="1"/>
          <w:numId w:val="10"/>
        </w:numPr>
        <w:rPr>
          <w:rFonts w:ascii="Arial" w:hAnsi="Arial" w:cs="Arial"/>
        </w:rPr>
      </w:pPr>
      <w:r w:rsidRPr="00677F59">
        <w:rPr>
          <w:rFonts w:ascii="Arial" w:hAnsi="Arial" w:cs="Arial"/>
        </w:rPr>
        <w:t>Reclamos de garant</w:t>
      </w:r>
      <w:r w:rsidR="00CE4976" w:rsidRPr="00677F59">
        <w:rPr>
          <w:rFonts w:ascii="Arial" w:hAnsi="Arial" w:cs="Arial"/>
        </w:rPr>
        <w:t>í</w:t>
      </w:r>
      <w:r w:rsidRPr="00677F59">
        <w:rPr>
          <w:rFonts w:ascii="Arial" w:hAnsi="Arial" w:cs="Arial"/>
        </w:rPr>
        <w:t>a;</w:t>
      </w:r>
    </w:p>
    <w:p w:rsidR="000E0345" w:rsidRPr="00677F59" w:rsidRDefault="000E0345" w:rsidP="00677F59">
      <w:pPr>
        <w:pStyle w:val="Prrafodelista"/>
        <w:numPr>
          <w:ilvl w:val="1"/>
          <w:numId w:val="10"/>
        </w:numPr>
        <w:rPr>
          <w:rFonts w:ascii="Arial" w:hAnsi="Arial" w:cs="Arial"/>
        </w:rPr>
      </w:pPr>
      <w:r w:rsidRPr="00677F59">
        <w:rPr>
          <w:rFonts w:ascii="Arial" w:hAnsi="Arial" w:cs="Arial"/>
        </w:rPr>
        <w:t>Facturas revisadas;</w:t>
      </w:r>
    </w:p>
    <w:p w:rsidR="000E0345" w:rsidRPr="00677F59" w:rsidRDefault="000E0345" w:rsidP="00677F59">
      <w:pPr>
        <w:pStyle w:val="Prrafodelista"/>
        <w:numPr>
          <w:ilvl w:val="1"/>
          <w:numId w:val="10"/>
        </w:numPr>
        <w:rPr>
          <w:rFonts w:ascii="Arial" w:hAnsi="Arial" w:cs="Arial"/>
        </w:rPr>
      </w:pPr>
      <w:r w:rsidRPr="00677F59">
        <w:rPr>
          <w:rFonts w:ascii="Arial" w:hAnsi="Arial" w:cs="Arial"/>
        </w:rPr>
        <w:t>Notas de crédito;</w:t>
      </w:r>
    </w:p>
    <w:p w:rsidR="000E0345" w:rsidRPr="00677F59" w:rsidRDefault="000E0345" w:rsidP="00677F59">
      <w:pPr>
        <w:pStyle w:val="Prrafodelista"/>
        <w:numPr>
          <w:ilvl w:val="1"/>
          <w:numId w:val="10"/>
        </w:numPr>
        <w:rPr>
          <w:rFonts w:ascii="Arial" w:hAnsi="Arial" w:cs="Arial"/>
        </w:rPr>
      </w:pPr>
      <w:r w:rsidRPr="00677F59">
        <w:rPr>
          <w:rFonts w:ascii="Arial" w:hAnsi="Arial" w:cs="Arial"/>
        </w:rPr>
        <w:t>Artículos en los medios de comunicación;</w:t>
      </w:r>
    </w:p>
    <w:p w:rsidR="000E0345" w:rsidRPr="00677F59" w:rsidRDefault="000E0345" w:rsidP="00677F59">
      <w:pPr>
        <w:pStyle w:val="Prrafodelista"/>
        <w:numPr>
          <w:ilvl w:val="1"/>
          <w:numId w:val="10"/>
        </w:numPr>
        <w:rPr>
          <w:rFonts w:ascii="Arial" w:hAnsi="Arial" w:cs="Arial"/>
        </w:rPr>
      </w:pPr>
      <w:r w:rsidRPr="00677F59">
        <w:rPr>
          <w:rFonts w:ascii="Arial" w:hAnsi="Arial" w:cs="Arial"/>
        </w:rPr>
        <w:t>Sitios web de consumidores;</w:t>
      </w:r>
    </w:p>
    <w:p w:rsidR="000E0345" w:rsidRPr="00677F59" w:rsidRDefault="000E0345" w:rsidP="000E0345">
      <w:pPr>
        <w:pStyle w:val="Prrafodelista"/>
        <w:numPr>
          <w:ilvl w:val="1"/>
          <w:numId w:val="10"/>
        </w:numPr>
        <w:rPr>
          <w:rFonts w:ascii="Arial" w:hAnsi="Arial" w:cs="Arial"/>
        </w:rPr>
      </w:pPr>
      <w:r w:rsidRPr="00677F59">
        <w:rPr>
          <w:rFonts w:ascii="Arial" w:hAnsi="Arial" w:cs="Arial"/>
        </w:rPr>
        <w:t>Observación directa o comunicación con el cliente (por ejemplo, en un</w:t>
      </w:r>
      <w:r w:rsidR="00677F59">
        <w:rPr>
          <w:rFonts w:ascii="Arial" w:hAnsi="Arial" w:cs="Arial"/>
        </w:rPr>
        <w:t>a</w:t>
      </w:r>
      <w:r w:rsidR="00CE4976" w:rsidRPr="00677F59">
        <w:rPr>
          <w:rFonts w:ascii="Arial" w:hAnsi="Arial" w:cs="Arial"/>
        </w:rPr>
        <w:t xml:space="preserve"> </w:t>
      </w:r>
      <w:r w:rsidRPr="00677F59">
        <w:rPr>
          <w:rFonts w:ascii="Arial" w:hAnsi="Arial" w:cs="Arial"/>
        </w:rPr>
        <w:t>organización de servicios).</w:t>
      </w:r>
    </w:p>
    <w:p w:rsidR="00CE4976" w:rsidRDefault="00CE4976" w:rsidP="00CE4976">
      <w:pPr>
        <w:ind w:firstLine="0"/>
        <w:rPr>
          <w:rFonts w:ascii="Arial" w:hAnsi="Arial" w:cs="Arial"/>
        </w:rPr>
      </w:pPr>
    </w:p>
    <w:p w:rsidR="000813E7" w:rsidRDefault="000E0345" w:rsidP="00CE4976">
      <w:pPr>
        <w:ind w:firstLine="0"/>
        <w:rPr>
          <w:rFonts w:ascii="Arial" w:hAnsi="Arial" w:cs="Arial"/>
        </w:rPr>
      </w:pPr>
      <w:r w:rsidRPr="00CE4976">
        <w:rPr>
          <w:rFonts w:ascii="Arial" w:hAnsi="Arial" w:cs="Arial"/>
        </w:rPr>
        <w:t xml:space="preserve">Los auditores también deben conocer la existencia de ISO 10002 </w:t>
      </w:r>
    </w:p>
    <w:p w:rsidR="000813E7" w:rsidRDefault="000813E7" w:rsidP="00CE4976">
      <w:pPr>
        <w:ind w:firstLine="0"/>
        <w:rPr>
          <w:rFonts w:ascii="Arial" w:hAnsi="Arial" w:cs="Arial"/>
        </w:rPr>
      </w:pPr>
    </w:p>
    <w:p w:rsidR="000813E7" w:rsidRDefault="000813E7" w:rsidP="000813E7">
      <w:pPr>
        <w:ind w:firstLine="708"/>
        <w:rPr>
          <w:rFonts w:ascii="Arial" w:hAnsi="Arial" w:cs="Arial"/>
        </w:rPr>
      </w:pPr>
      <w:r>
        <w:rPr>
          <w:rFonts w:ascii="Arial" w:hAnsi="Arial" w:cs="Arial"/>
        </w:rPr>
        <w:t>- G</w:t>
      </w:r>
      <w:r w:rsidR="000E0345" w:rsidRPr="00CE4976">
        <w:rPr>
          <w:rFonts w:ascii="Arial" w:hAnsi="Arial" w:cs="Arial"/>
        </w:rPr>
        <w:t xml:space="preserve">estión de la calidad </w:t>
      </w:r>
    </w:p>
    <w:p w:rsidR="000813E7" w:rsidRDefault="000E0345" w:rsidP="000813E7">
      <w:pPr>
        <w:ind w:firstLine="708"/>
        <w:rPr>
          <w:rFonts w:ascii="Arial" w:hAnsi="Arial" w:cs="Arial"/>
        </w:rPr>
      </w:pPr>
      <w:r w:rsidRPr="00CE4976">
        <w:rPr>
          <w:rFonts w:ascii="Arial" w:hAnsi="Arial" w:cs="Arial"/>
        </w:rPr>
        <w:t xml:space="preserve">- Satisfacción del cliente </w:t>
      </w:r>
    </w:p>
    <w:p w:rsidR="000813E7" w:rsidRDefault="000E0345" w:rsidP="000813E7">
      <w:pPr>
        <w:ind w:firstLine="708"/>
        <w:rPr>
          <w:rFonts w:ascii="Arial" w:hAnsi="Arial" w:cs="Arial"/>
        </w:rPr>
      </w:pPr>
      <w:r w:rsidRPr="00CE4976">
        <w:rPr>
          <w:rFonts w:ascii="Arial" w:hAnsi="Arial" w:cs="Arial"/>
        </w:rPr>
        <w:t>- Pautas para el manejo de quejas en las organizaciones y alentar a sus</w:t>
      </w:r>
    </w:p>
    <w:p w:rsidR="000E0345" w:rsidRDefault="000813E7" w:rsidP="000813E7">
      <w:pPr>
        <w:ind w:firstLine="708"/>
        <w:rPr>
          <w:rFonts w:ascii="Arial" w:hAnsi="Arial" w:cs="Arial"/>
        </w:rPr>
      </w:pPr>
      <w:r>
        <w:rPr>
          <w:rFonts w:ascii="Arial" w:hAnsi="Arial" w:cs="Arial"/>
        </w:rPr>
        <w:t xml:space="preserve"> </w:t>
      </w:r>
      <w:r w:rsidR="000E0345" w:rsidRPr="00CE4976">
        <w:rPr>
          <w:rFonts w:ascii="Arial" w:hAnsi="Arial" w:cs="Arial"/>
        </w:rPr>
        <w:t xml:space="preserve"> clientes a utilizar esta guía para desarrollar su proceso de manejo de quejas.</w:t>
      </w:r>
    </w:p>
    <w:p w:rsidR="00CE4976" w:rsidRDefault="00CE4976" w:rsidP="00CE4976">
      <w:pPr>
        <w:ind w:firstLine="0"/>
        <w:rPr>
          <w:rFonts w:ascii="Arial" w:hAnsi="Arial" w:cs="Arial"/>
        </w:rPr>
      </w:pPr>
    </w:p>
    <w:p w:rsidR="00A555AA" w:rsidRDefault="00A555AA" w:rsidP="00CE4976">
      <w:pPr>
        <w:ind w:firstLine="0"/>
        <w:rPr>
          <w:rFonts w:ascii="Arial" w:hAnsi="Arial" w:cs="Arial"/>
        </w:rPr>
      </w:pPr>
    </w:p>
    <w:p w:rsidR="000E0345" w:rsidRDefault="00A555AA" w:rsidP="00CE4976">
      <w:pPr>
        <w:ind w:firstLine="0"/>
        <w:rPr>
          <w:rFonts w:ascii="Arial" w:hAnsi="Arial" w:cs="Arial"/>
        </w:rPr>
      </w:pPr>
      <w:r>
        <w:rPr>
          <w:rFonts w:ascii="Arial" w:hAnsi="Arial" w:cs="Arial"/>
        </w:rPr>
        <w:lastRenderedPageBreak/>
        <w:br/>
      </w:r>
      <w:r w:rsidR="000E0345" w:rsidRPr="00CE4976">
        <w:rPr>
          <w:rFonts w:ascii="Arial" w:hAnsi="Arial" w:cs="Arial"/>
        </w:rPr>
        <w:t>La Introducción a la ISO 10002 establece:</w:t>
      </w:r>
    </w:p>
    <w:p w:rsidR="00CE4976" w:rsidRDefault="00CE4976" w:rsidP="00CE4976">
      <w:pPr>
        <w:ind w:firstLine="0"/>
        <w:rPr>
          <w:rFonts w:ascii="Arial" w:hAnsi="Arial" w:cs="Arial"/>
        </w:rPr>
      </w:pPr>
    </w:p>
    <w:p w:rsidR="000E0345" w:rsidRDefault="000E0345" w:rsidP="00CE4976">
      <w:pPr>
        <w:ind w:firstLine="0"/>
        <w:rPr>
          <w:rFonts w:ascii="Arial" w:hAnsi="Arial" w:cs="Arial"/>
        </w:rPr>
      </w:pPr>
      <w:r w:rsidRPr="00CE4976">
        <w:rPr>
          <w:rFonts w:ascii="Arial" w:hAnsi="Arial" w:cs="Arial"/>
        </w:rPr>
        <w:t>"Esta Norma Internacional proporciona una guía para el diseño e implementación de un proceso de manejo de quejas efectivo y eficiente para todo tipo de actividades comerciales o no comerciales, incluidas las relacionadas con el comercio electrónico".</w:t>
      </w:r>
    </w:p>
    <w:p w:rsidR="00CE4976" w:rsidRDefault="00CE4976" w:rsidP="00CE4976">
      <w:pPr>
        <w:ind w:firstLine="0"/>
        <w:rPr>
          <w:rFonts w:ascii="Arial" w:hAnsi="Arial" w:cs="Arial"/>
        </w:rPr>
      </w:pPr>
    </w:p>
    <w:p w:rsidR="000E0345" w:rsidRDefault="000E0345" w:rsidP="00CE4976">
      <w:pPr>
        <w:ind w:firstLine="0"/>
        <w:rPr>
          <w:rFonts w:ascii="Arial" w:hAnsi="Arial" w:cs="Arial"/>
        </w:rPr>
      </w:pPr>
      <w:r w:rsidRPr="00CE4976">
        <w:rPr>
          <w:rFonts w:ascii="Arial" w:hAnsi="Arial" w:cs="Arial"/>
        </w:rPr>
        <w:t>El proceso para el manejo de quejas descrito en ISO10002 se puede utilizar como un elemento de un sistema de gestión de calidad.</w:t>
      </w:r>
    </w:p>
    <w:p w:rsidR="00CE4976" w:rsidRDefault="00CE4976" w:rsidP="00CE4976">
      <w:pPr>
        <w:ind w:firstLine="0"/>
        <w:rPr>
          <w:rFonts w:ascii="Arial" w:hAnsi="Arial" w:cs="Arial"/>
        </w:rPr>
      </w:pPr>
    </w:p>
    <w:p w:rsidR="000E0345" w:rsidRDefault="000E0345" w:rsidP="00CE4976">
      <w:pPr>
        <w:ind w:firstLine="0"/>
        <w:rPr>
          <w:rFonts w:ascii="Arial" w:hAnsi="Arial" w:cs="Arial"/>
        </w:rPr>
      </w:pPr>
      <w:r w:rsidRPr="00CE4976">
        <w:rPr>
          <w:rFonts w:ascii="Arial" w:hAnsi="Arial" w:cs="Arial"/>
        </w:rPr>
        <w:t>La información obtenida a través del proceso de manejo de quejas puede llevar a mejora</w:t>
      </w:r>
      <w:r w:rsidR="00A555AA">
        <w:rPr>
          <w:rFonts w:ascii="Arial" w:hAnsi="Arial" w:cs="Arial"/>
        </w:rPr>
        <w:t xml:space="preserve">s en los productos y procesos, </w:t>
      </w:r>
      <w:r w:rsidRPr="00CE4976">
        <w:rPr>
          <w:rFonts w:ascii="Arial" w:hAnsi="Arial" w:cs="Arial"/>
        </w:rPr>
        <w:t>cuando las quejas se manejan adecuadamente, puede proteger y mejorar la reputación de la organización (independientemente de su tamaño, ubicación y sector).</w:t>
      </w:r>
    </w:p>
    <w:p w:rsidR="00CE4976" w:rsidRDefault="00CE4976" w:rsidP="00CE4976">
      <w:pPr>
        <w:ind w:firstLine="0"/>
        <w:rPr>
          <w:rFonts w:ascii="Arial" w:hAnsi="Arial" w:cs="Arial"/>
        </w:rPr>
      </w:pPr>
    </w:p>
    <w:p w:rsidR="000E0345" w:rsidRDefault="000E0345" w:rsidP="00CE4976">
      <w:pPr>
        <w:ind w:firstLine="0"/>
        <w:rPr>
          <w:rFonts w:ascii="Arial" w:hAnsi="Arial" w:cs="Arial"/>
        </w:rPr>
      </w:pPr>
      <w:r w:rsidRPr="00CE4976">
        <w:rPr>
          <w:rFonts w:ascii="Arial" w:hAnsi="Arial" w:cs="Arial"/>
        </w:rPr>
        <w:t>Un proceso de manejo de quejas efectivo y eficiente refleja las necesidades tanto de las organizaciones que suministran los productos como de los receptores de dichos productos.</w:t>
      </w:r>
    </w:p>
    <w:p w:rsidR="00CE4976" w:rsidRDefault="00CE4976" w:rsidP="00CE4976">
      <w:pPr>
        <w:ind w:firstLine="0"/>
        <w:rPr>
          <w:rFonts w:ascii="Arial" w:hAnsi="Arial" w:cs="Arial"/>
        </w:rPr>
      </w:pPr>
    </w:p>
    <w:p w:rsidR="00CE4976" w:rsidRDefault="000E0345" w:rsidP="00CE4976">
      <w:pPr>
        <w:ind w:firstLine="0"/>
        <w:rPr>
          <w:rFonts w:ascii="Arial" w:hAnsi="Arial" w:cs="Arial"/>
        </w:rPr>
      </w:pPr>
      <w:r w:rsidRPr="00CE4976">
        <w:rPr>
          <w:rFonts w:ascii="Arial" w:hAnsi="Arial" w:cs="Arial"/>
        </w:rPr>
        <w:t>La introducción a la norma ISO 10002 establece:</w:t>
      </w:r>
    </w:p>
    <w:p w:rsidR="00CE4976" w:rsidRDefault="00CE4976" w:rsidP="00CE4976">
      <w:pPr>
        <w:ind w:firstLine="0"/>
        <w:rPr>
          <w:rFonts w:ascii="Arial" w:hAnsi="Arial" w:cs="Arial"/>
        </w:rPr>
      </w:pPr>
    </w:p>
    <w:p w:rsidR="000E0345" w:rsidRDefault="000E0345" w:rsidP="00CE4976">
      <w:pPr>
        <w:ind w:firstLine="0"/>
        <w:rPr>
          <w:rFonts w:ascii="Arial" w:hAnsi="Arial" w:cs="Arial"/>
        </w:rPr>
      </w:pPr>
      <w:r w:rsidRPr="00CE4976">
        <w:rPr>
          <w:rFonts w:ascii="Arial" w:hAnsi="Arial" w:cs="Arial"/>
        </w:rPr>
        <w:t>“La implementación del proceso descrito en esta Norma Internacional puede</w:t>
      </w:r>
      <w:r w:rsidR="00CE4976">
        <w:rPr>
          <w:rFonts w:ascii="Arial" w:hAnsi="Arial" w:cs="Arial"/>
        </w:rPr>
        <w:t>:</w:t>
      </w:r>
    </w:p>
    <w:p w:rsidR="00CE4976" w:rsidRPr="00CE4976" w:rsidRDefault="00CE4976" w:rsidP="000E0345">
      <w:pPr>
        <w:rPr>
          <w:rFonts w:ascii="Arial" w:hAnsi="Arial" w:cs="Arial"/>
        </w:rPr>
      </w:pPr>
    </w:p>
    <w:p w:rsidR="000E0345" w:rsidRDefault="00CE4976" w:rsidP="00CE4976">
      <w:pPr>
        <w:ind w:firstLine="708"/>
        <w:rPr>
          <w:rFonts w:ascii="Arial" w:hAnsi="Arial" w:cs="Arial"/>
        </w:rPr>
      </w:pPr>
      <w:r>
        <w:rPr>
          <w:rFonts w:ascii="Arial" w:hAnsi="Arial" w:cs="Arial"/>
        </w:rPr>
        <w:t>• P</w:t>
      </w:r>
      <w:r w:rsidR="000E0345" w:rsidRPr="00CE4976">
        <w:rPr>
          <w:rFonts w:ascii="Arial" w:hAnsi="Arial" w:cs="Arial"/>
        </w:rPr>
        <w:t>roporcionar a un demandante acceso a una queja abierta y receptiva</w:t>
      </w:r>
    </w:p>
    <w:p w:rsidR="000E0345" w:rsidRDefault="00CE4976" w:rsidP="00CE4976">
      <w:pPr>
        <w:ind w:firstLine="708"/>
        <w:rPr>
          <w:rFonts w:ascii="Arial" w:hAnsi="Arial" w:cs="Arial"/>
        </w:rPr>
      </w:pPr>
      <w:r>
        <w:rPr>
          <w:rFonts w:ascii="Arial" w:hAnsi="Arial" w:cs="Arial"/>
        </w:rPr>
        <w:t xml:space="preserve">  p</w:t>
      </w:r>
      <w:r w:rsidR="00D11681">
        <w:rPr>
          <w:rFonts w:ascii="Arial" w:hAnsi="Arial" w:cs="Arial"/>
        </w:rPr>
        <w:t>roceso de manejo.</w:t>
      </w:r>
    </w:p>
    <w:p w:rsidR="00D11681" w:rsidRPr="00CE4976" w:rsidRDefault="00D11681" w:rsidP="00CE4976">
      <w:pPr>
        <w:ind w:firstLine="708"/>
        <w:rPr>
          <w:rFonts w:ascii="Arial" w:hAnsi="Arial" w:cs="Arial"/>
        </w:rPr>
      </w:pPr>
    </w:p>
    <w:p w:rsidR="00CE4976" w:rsidRDefault="00CE4976" w:rsidP="00CE4976">
      <w:pPr>
        <w:ind w:firstLine="708"/>
        <w:rPr>
          <w:rFonts w:ascii="Arial" w:hAnsi="Arial" w:cs="Arial"/>
        </w:rPr>
      </w:pPr>
      <w:r>
        <w:rPr>
          <w:rFonts w:ascii="Arial" w:hAnsi="Arial" w:cs="Arial"/>
        </w:rPr>
        <w:t>• M</w:t>
      </w:r>
      <w:r w:rsidR="000E0345" w:rsidRPr="00CE4976">
        <w:rPr>
          <w:rFonts w:ascii="Arial" w:hAnsi="Arial" w:cs="Arial"/>
        </w:rPr>
        <w:t xml:space="preserve">ejorar la capacidad de la organización para resolver quejas de manera </w:t>
      </w:r>
    </w:p>
    <w:p w:rsidR="00CE4976" w:rsidRDefault="00CE4976" w:rsidP="000E0345">
      <w:pPr>
        <w:rPr>
          <w:rFonts w:ascii="Arial" w:hAnsi="Arial" w:cs="Arial"/>
        </w:rPr>
      </w:pPr>
      <w:r>
        <w:rPr>
          <w:rFonts w:ascii="Arial" w:hAnsi="Arial" w:cs="Arial"/>
        </w:rPr>
        <w:t xml:space="preserve">      </w:t>
      </w:r>
      <w:r w:rsidR="000E0345" w:rsidRPr="00CE4976">
        <w:rPr>
          <w:rFonts w:ascii="Arial" w:hAnsi="Arial" w:cs="Arial"/>
        </w:rPr>
        <w:t xml:space="preserve">consistente, sistemática y receptiva, a satisfacción del reclamante y la </w:t>
      </w:r>
    </w:p>
    <w:p w:rsidR="000E0345" w:rsidRDefault="00CE4976" w:rsidP="000E0345">
      <w:pPr>
        <w:rPr>
          <w:rFonts w:ascii="Arial" w:hAnsi="Arial" w:cs="Arial"/>
        </w:rPr>
      </w:pPr>
      <w:r>
        <w:rPr>
          <w:rFonts w:ascii="Arial" w:hAnsi="Arial" w:cs="Arial"/>
        </w:rPr>
        <w:t xml:space="preserve">      </w:t>
      </w:r>
      <w:r w:rsidR="00D11681">
        <w:rPr>
          <w:rFonts w:ascii="Arial" w:hAnsi="Arial" w:cs="Arial"/>
        </w:rPr>
        <w:t>organización.</w:t>
      </w:r>
    </w:p>
    <w:p w:rsidR="00D11681" w:rsidRPr="00CE4976" w:rsidRDefault="00D11681" w:rsidP="000E0345">
      <w:pPr>
        <w:rPr>
          <w:rFonts w:ascii="Arial" w:hAnsi="Arial" w:cs="Arial"/>
        </w:rPr>
      </w:pPr>
    </w:p>
    <w:p w:rsidR="00CE4976" w:rsidRDefault="000E0345" w:rsidP="00CE4976">
      <w:pPr>
        <w:ind w:firstLine="708"/>
        <w:rPr>
          <w:rFonts w:ascii="Arial" w:hAnsi="Arial" w:cs="Arial"/>
        </w:rPr>
      </w:pPr>
      <w:r w:rsidRPr="00CE4976">
        <w:rPr>
          <w:rFonts w:ascii="Arial" w:hAnsi="Arial" w:cs="Arial"/>
        </w:rPr>
        <w:t xml:space="preserve">• </w:t>
      </w:r>
      <w:r w:rsidR="00CE4976">
        <w:rPr>
          <w:rFonts w:ascii="Arial" w:hAnsi="Arial" w:cs="Arial"/>
        </w:rPr>
        <w:t>M</w:t>
      </w:r>
      <w:r w:rsidRPr="00CE4976">
        <w:rPr>
          <w:rFonts w:ascii="Arial" w:hAnsi="Arial" w:cs="Arial"/>
        </w:rPr>
        <w:t>ejorar la capacidad de una organización para identificar tendencias y</w:t>
      </w:r>
    </w:p>
    <w:p w:rsidR="00CE4976" w:rsidRDefault="000E0345" w:rsidP="00CE4976">
      <w:pPr>
        <w:ind w:firstLine="708"/>
        <w:rPr>
          <w:rFonts w:ascii="Arial" w:hAnsi="Arial" w:cs="Arial"/>
        </w:rPr>
      </w:pPr>
      <w:r w:rsidRPr="00CE4976">
        <w:rPr>
          <w:rFonts w:ascii="Arial" w:hAnsi="Arial" w:cs="Arial"/>
        </w:rPr>
        <w:t xml:space="preserve"> </w:t>
      </w:r>
      <w:r w:rsidR="00CE4976">
        <w:rPr>
          <w:rFonts w:ascii="Arial" w:hAnsi="Arial" w:cs="Arial"/>
        </w:rPr>
        <w:t xml:space="preserve"> </w:t>
      </w:r>
      <w:r w:rsidRPr="00CE4976">
        <w:rPr>
          <w:rFonts w:ascii="Arial" w:hAnsi="Arial" w:cs="Arial"/>
        </w:rPr>
        <w:t>eliminar las causas de las quejas, y mejorar las operaciones de la</w:t>
      </w:r>
    </w:p>
    <w:p w:rsidR="000E0345" w:rsidRDefault="00CE4976" w:rsidP="00CE4976">
      <w:pPr>
        <w:ind w:firstLine="708"/>
        <w:rPr>
          <w:rFonts w:ascii="Arial" w:hAnsi="Arial" w:cs="Arial"/>
        </w:rPr>
      </w:pPr>
      <w:r>
        <w:rPr>
          <w:rFonts w:ascii="Arial" w:hAnsi="Arial" w:cs="Arial"/>
        </w:rPr>
        <w:t xml:space="preserve">  o</w:t>
      </w:r>
      <w:r w:rsidR="000E0345" w:rsidRPr="00CE4976">
        <w:rPr>
          <w:rFonts w:ascii="Arial" w:hAnsi="Arial" w:cs="Arial"/>
        </w:rPr>
        <w:t>rganización,</w:t>
      </w:r>
    </w:p>
    <w:p w:rsidR="00D11681" w:rsidRPr="00CE4976" w:rsidRDefault="00D11681" w:rsidP="00CE4976">
      <w:pPr>
        <w:ind w:firstLine="708"/>
        <w:rPr>
          <w:rFonts w:ascii="Arial" w:hAnsi="Arial" w:cs="Arial"/>
        </w:rPr>
      </w:pPr>
    </w:p>
    <w:p w:rsidR="00CE4976" w:rsidRDefault="000E0345" w:rsidP="00CE4976">
      <w:pPr>
        <w:ind w:firstLine="708"/>
        <w:rPr>
          <w:rFonts w:ascii="Arial" w:hAnsi="Arial" w:cs="Arial"/>
        </w:rPr>
      </w:pPr>
      <w:r w:rsidRPr="00CE4976">
        <w:rPr>
          <w:rFonts w:ascii="Arial" w:hAnsi="Arial" w:cs="Arial"/>
        </w:rPr>
        <w:t xml:space="preserve">• </w:t>
      </w:r>
      <w:r w:rsidR="00CE4976">
        <w:rPr>
          <w:rFonts w:ascii="Arial" w:hAnsi="Arial" w:cs="Arial"/>
        </w:rPr>
        <w:t>A</w:t>
      </w:r>
      <w:r w:rsidRPr="00CE4976">
        <w:rPr>
          <w:rFonts w:ascii="Arial" w:hAnsi="Arial" w:cs="Arial"/>
        </w:rPr>
        <w:t xml:space="preserve">yudar a una organización a crear un enfoque centrado en el cliente para </w:t>
      </w:r>
    </w:p>
    <w:p w:rsidR="00CE4976" w:rsidRDefault="00CE4976" w:rsidP="00CE4976">
      <w:pPr>
        <w:ind w:firstLine="708"/>
        <w:rPr>
          <w:rFonts w:ascii="Arial" w:hAnsi="Arial" w:cs="Arial"/>
        </w:rPr>
      </w:pPr>
      <w:r>
        <w:rPr>
          <w:rFonts w:ascii="Arial" w:hAnsi="Arial" w:cs="Arial"/>
        </w:rPr>
        <w:t xml:space="preserve">  </w:t>
      </w:r>
      <w:r w:rsidR="000E0345" w:rsidRPr="00CE4976">
        <w:rPr>
          <w:rFonts w:ascii="Arial" w:hAnsi="Arial" w:cs="Arial"/>
        </w:rPr>
        <w:t xml:space="preserve">resolver quejas y alentar al personal a mejorar sus habilidades para trabajar </w:t>
      </w:r>
    </w:p>
    <w:p w:rsidR="000E0345" w:rsidRDefault="00CE4976" w:rsidP="00CE4976">
      <w:pPr>
        <w:ind w:firstLine="708"/>
        <w:rPr>
          <w:rFonts w:ascii="Arial" w:hAnsi="Arial" w:cs="Arial"/>
        </w:rPr>
      </w:pPr>
      <w:r>
        <w:rPr>
          <w:rFonts w:ascii="Arial" w:hAnsi="Arial" w:cs="Arial"/>
        </w:rPr>
        <w:t xml:space="preserve">  con los clientes.</w:t>
      </w:r>
    </w:p>
    <w:p w:rsidR="00D11681" w:rsidRPr="00CE4976" w:rsidRDefault="00D11681" w:rsidP="00CE4976">
      <w:pPr>
        <w:ind w:firstLine="708"/>
        <w:rPr>
          <w:rFonts w:ascii="Arial" w:hAnsi="Arial" w:cs="Arial"/>
        </w:rPr>
      </w:pPr>
    </w:p>
    <w:p w:rsidR="00462EE4" w:rsidRDefault="000E0345" w:rsidP="00CE4976">
      <w:pPr>
        <w:ind w:firstLine="708"/>
        <w:rPr>
          <w:rFonts w:ascii="Arial" w:hAnsi="Arial" w:cs="Arial"/>
        </w:rPr>
      </w:pPr>
      <w:r w:rsidRPr="00CE4976">
        <w:rPr>
          <w:rFonts w:ascii="Arial" w:hAnsi="Arial" w:cs="Arial"/>
        </w:rPr>
        <w:t xml:space="preserve">• </w:t>
      </w:r>
      <w:r w:rsidR="00D11681">
        <w:rPr>
          <w:rFonts w:ascii="Arial" w:hAnsi="Arial" w:cs="Arial"/>
        </w:rPr>
        <w:t>P</w:t>
      </w:r>
      <w:r w:rsidRPr="00CE4976">
        <w:rPr>
          <w:rFonts w:ascii="Arial" w:hAnsi="Arial" w:cs="Arial"/>
        </w:rPr>
        <w:t>roporcionar una base para la revisión y el análisis continuos del proceso</w:t>
      </w:r>
    </w:p>
    <w:p w:rsidR="00462EE4" w:rsidRDefault="00462EE4" w:rsidP="00CE4976">
      <w:pPr>
        <w:ind w:firstLine="708"/>
        <w:rPr>
          <w:rFonts w:ascii="Arial" w:hAnsi="Arial" w:cs="Arial"/>
        </w:rPr>
      </w:pPr>
      <w:r>
        <w:rPr>
          <w:rFonts w:ascii="Arial" w:hAnsi="Arial" w:cs="Arial"/>
        </w:rPr>
        <w:t xml:space="preserve"> </w:t>
      </w:r>
      <w:r w:rsidR="000E0345" w:rsidRPr="00CE4976">
        <w:rPr>
          <w:rFonts w:ascii="Arial" w:hAnsi="Arial" w:cs="Arial"/>
        </w:rPr>
        <w:t xml:space="preserve"> de manejo de quejas, la resolución de quejas y las mejoras de procesos</w:t>
      </w:r>
    </w:p>
    <w:p w:rsidR="000E0345" w:rsidRDefault="00462EE4" w:rsidP="00CE4976">
      <w:pPr>
        <w:ind w:firstLine="708"/>
        <w:rPr>
          <w:rFonts w:ascii="Arial" w:hAnsi="Arial" w:cs="Arial"/>
        </w:rPr>
      </w:pPr>
      <w:r>
        <w:rPr>
          <w:rFonts w:ascii="Arial" w:hAnsi="Arial" w:cs="Arial"/>
        </w:rPr>
        <w:t xml:space="preserve">  realizadas”.</w:t>
      </w:r>
    </w:p>
    <w:p w:rsidR="00462EE4" w:rsidRDefault="00462EE4" w:rsidP="00462EE4">
      <w:pPr>
        <w:ind w:firstLine="0"/>
        <w:rPr>
          <w:rFonts w:ascii="Arial" w:hAnsi="Arial" w:cs="Arial"/>
        </w:rPr>
      </w:pPr>
    </w:p>
    <w:p w:rsidR="00316095" w:rsidRDefault="000E0345" w:rsidP="00462EE4">
      <w:pPr>
        <w:ind w:firstLine="0"/>
        <w:rPr>
          <w:rFonts w:ascii="Arial" w:hAnsi="Arial" w:cs="Arial"/>
        </w:rPr>
      </w:pPr>
      <w:r w:rsidRPr="00CE4976">
        <w:rPr>
          <w:rFonts w:ascii="Arial" w:hAnsi="Arial" w:cs="Arial"/>
        </w:rPr>
        <w:t>Es muy importante que los auditores tengan conocimiento de la ISO 10002 y sus directrices, y que utilicen ese conocimiento durante las auditorías. Sin embargo, ISO 10002 no especifica ningún requisito.</w:t>
      </w:r>
    </w:p>
    <w:p w:rsidR="00462EE4" w:rsidRDefault="00462EE4" w:rsidP="00462EE4">
      <w:pPr>
        <w:ind w:firstLine="0"/>
        <w:rPr>
          <w:rFonts w:ascii="Arial" w:hAnsi="Arial" w:cs="Arial"/>
        </w:rPr>
      </w:pPr>
    </w:p>
    <w:p w:rsidR="001B22FD" w:rsidRDefault="001B22FD" w:rsidP="00462EE4">
      <w:pPr>
        <w:ind w:firstLine="0"/>
        <w:rPr>
          <w:rFonts w:ascii="Arial" w:hAnsi="Arial" w:cs="Arial"/>
        </w:rPr>
      </w:pPr>
      <w:r w:rsidRPr="00CE4976">
        <w:rPr>
          <w:rFonts w:ascii="Arial" w:hAnsi="Arial" w:cs="Arial"/>
        </w:rPr>
        <w:lastRenderedPageBreak/>
        <w:t>2. Esquema de la norma ISO 10002</w:t>
      </w:r>
    </w:p>
    <w:p w:rsidR="00D11681" w:rsidRDefault="00D11681" w:rsidP="00D11681">
      <w:pPr>
        <w:ind w:firstLine="0"/>
        <w:rPr>
          <w:rFonts w:ascii="Arial" w:hAnsi="Arial" w:cs="Arial"/>
        </w:rPr>
      </w:pPr>
    </w:p>
    <w:p w:rsidR="001B22FD" w:rsidRDefault="001B22FD" w:rsidP="00D11681">
      <w:pPr>
        <w:ind w:firstLine="0"/>
        <w:rPr>
          <w:rFonts w:ascii="Arial" w:hAnsi="Arial" w:cs="Arial"/>
        </w:rPr>
      </w:pPr>
      <w:r w:rsidRPr="00CE4976">
        <w:rPr>
          <w:rFonts w:ascii="Arial" w:hAnsi="Arial" w:cs="Arial"/>
        </w:rPr>
        <w:t>ISO 10002 aborda los siguientes temas:</w:t>
      </w:r>
    </w:p>
    <w:p w:rsidR="00550DFB" w:rsidRDefault="00550DFB" w:rsidP="00A555AA">
      <w:pPr>
        <w:pStyle w:val="Prrafodelista"/>
        <w:numPr>
          <w:ilvl w:val="0"/>
          <w:numId w:val="14"/>
        </w:numPr>
        <w:rPr>
          <w:rFonts w:ascii="Arial" w:hAnsi="Arial" w:cs="Arial"/>
        </w:rPr>
      </w:pPr>
      <w:r>
        <w:rPr>
          <w:rFonts w:ascii="Arial" w:hAnsi="Arial" w:cs="Arial"/>
        </w:rPr>
        <w:t>Principios rectores.</w:t>
      </w:r>
    </w:p>
    <w:p w:rsidR="001B22FD" w:rsidRPr="00D11681" w:rsidRDefault="001B22FD" w:rsidP="00A555AA">
      <w:pPr>
        <w:pStyle w:val="Prrafodelista"/>
        <w:numPr>
          <w:ilvl w:val="0"/>
          <w:numId w:val="14"/>
        </w:numPr>
        <w:rPr>
          <w:rFonts w:ascii="Arial" w:hAnsi="Arial" w:cs="Arial"/>
        </w:rPr>
      </w:pPr>
      <w:r w:rsidRPr="00D11681">
        <w:rPr>
          <w:rFonts w:ascii="Arial" w:hAnsi="Arial" w:cs="Arial"/>
        </w:rPr>
        <w:t>Visibilidad.</w:t>
      </w:r>
    </w:p>
    <w:p w:rsidR="001B22FD" w:rsidRPr="00D11681" w:rsidRDefault="00D11681" w:rsidP="00A555AA">
      <w:pPr>
        <w:pStyle w:val="Prrafodelista"/>
        <w:numPr>
          <w:ilvl w:val="0"/>
          <w:numId w:val="14"/>
        </w:numPr>
        <w:rPr>
          <w:rFonts w:ascii="Arial" w:hAnsi="Arial" w:cs="Arial"/>
        </w:rPr>
      </w:pPr>
      <w:r w:rsidRPr="00D11681">
        <w:rPr>
          <w:rFonts w:ascii="Arial" w:hAnsi="Arial" w:cs="Arial"/>
        </w:rPr>
        <w:t>A</w:t>
      </w:r>
      <w:r w:rsidR="001B22FD" w:rsidRPr="00D11681">
        <w:rPr>
          <w:rFonts w:ascii="Arial" w:hAnsi="Arial" w:cs="Arial"/>
        </w:rPr>
        <w:t>ccesibilidad</w:t>
      </w:r>
      <w:r w:rsidR="00550DFB">
        <w:rPr>
          <w:rFonts w:ascii="Arial" w:hAnsi="Arial" w:cs="Arial"/>
        </w:rPr>
        <w:t>.</w:t>
      </w:r>
    </w:p>
    <w:p w:rsidR="001B22FD" w:rsidRPr="00550DFB" w:rsidRDefault="00D11681" w:rsidP="00A555AA">
      <w:pPr>
        <w:pStyle w:val="Prrafodelista"/>
        <w:numPr>
          <w:ilvl w:val="0"/>
          <w:numId w:val="14"/>
        </w:numPr>
        <w:rPr>
          <w:rFonts w:ascii="Arial" w:hAnsi="Arial" w:cs="Arial"/>
        </w:rPr>
      </w:pPr>
      <w:r w:rsidRPr="00550DFB">
        <w:rPr>
          <w:rFonts w:ascii="Arial" w:hAnsi="Arial" w:cs="Arial"/>
        </w:rPr>
        <w:t>L</w:t>
      </w:r>
      <w:r w:rsidR="001B22FD" w:rsidRPr="00550DFB">
        <w:rPr>
          <w:rFonts w:ascii="Arial" w:hAnsi="Arial" w:cs="Arial"/>
        </w:rPr>
        <w:t>a capacidad de respuesta</w:t>
      </w:r>
      <w:r w:rsidR="00550DFB">
        <w:rPr>
          <w:rFonts w:ascii="Arial" w:hAnsi="Arial" w:cs="Arial"/>
        </w:rPr>
        <w:t>.</w:t>
      </w:r>
    </w:p>
    <w:p w:rsidR="001B22FD" w:rsidRPr="00616E75" w:rsidRDefault="00D11681" w:rsidP="00A555AA">
      <w:pPr>
        <w:pStyle w:val="Prrafodelista"/>
        <w:numPr>
          <w:ilvl w:val="0"/>
          <w:numId w:val="14"/>
        </w:numPr>
        <w:rPr>
          <w:rFonts w:ascii="Arial" w:hAnsi="Arial" w:cs="Arial"/>
        </w:rPr>
      </w:pPr>
      <w:r w:rsidRPr="00616E75">
        <w:rPr>
          <w:rFonts w:ascii="Arial" w:hAnsi="Arial" w:cs="Arial"/>
        </w:rPr>
        <w:t>O</w:t>
      </w:r>
      <w:r w:rsidR="001B22FD" w:rsidRPr="00616E75">
        <w:rPr>
          <w:rFonts w:ascii="Arial" w:hAnsi="Arial" w:cs="Arial"/>
        </w:rPr>
        <w:t>bjetividad</w:t>
      </w:r>
      <w:r w:rsidRPr="00616E75">
        <w:rPr>
          <w:rFonts w:ascii="Arial" w:hAnsi="Arial" w:cs="Arial"/>
        </w:rPr>
        <w:t>.</w:t>
      </w:r>
    </w:p>
    <w:p w:rsidR="001B22FD" w:rsidRPr="00616E75" w:rsidRDefault="001B22FD" w:rsidP="00A555AA">
      <w:pPr>
        <w:pStyle w:val="Prrafodelista"/>
        <w:numPr>
          <w:ilvl w:val="0"/>
          <w:numId w:val="14"/>
        </w:numPr>
        <w:rPr>
          <w:rFonts w:ascii="Arial" w:hAnsi="Arial" w:cs="Arial"/>
        </w:rPr>
      </w:pPr>
      <w:r w:rsidRPr="00616E75">
        <w:rPr>
          <w:rFonts w:ascii="Arial" w:hAnsi="Arial" w:cs="Arial"/>
        </w:rPr>
        <w:t>Cargos</w:t>
      </w:r>
      <w:r w:rsidR="00D11681" w:rsidRPr="00616E75">
        <w:rPr>
          <w:rFonts w:ascii="Arial" w:hAnsi="Arial" w:cs="Arial"/>
        </w:rPr>
        <w:t>.</w:t>
      </w:r>
    </w:p>
    <w:p w:rsidR="001B22FD" w:rsidRPr="00616E75" w:rsidRDefault="00D11681" w:rsidP="00A555AA">
      <w:pPr>
        <w:pStyle w:val="Prrafodelista"/>
        <w:numPr>
          <w:ilvl w:val="0"/>
          <w:numId w:val="14"/>
        </w:numPr>
        <w:rPr>
          <w:rFonts w:ascii="Arial" w:hAnsi="Arial" w:cs="Arial"/>
        </w:rPr>
      </w:pPr>
      <w:r w:rsidRPr="00616E75">
        <w:rPr>
          <w:rFonts w:ascii="Arial" w:hAnsi="Arial" w:cs="Arial"/>
        </w:rPr>
        <w:t>C</w:t>
      </w:r>
      <w:r w:rsidR="001B22FD" w:rsidRPr="00616E75">
        <w:rPr>
          <w:rFonts w:ascii="Arial" w:hAnsi="Arial" w:cs="Arial"/>
        </w:rPr>
        <w:t>onfidencialidad</w:t>
      </w:r>
      <w:r w:rsidRPr="00616E75">
        <w:rPr>
          <w:rFonts w:ascii="Arial" w:hAnsi="Arial" w:cs="Arial"/>
        </w:rPr>
        <w:t>.</w:t>
      </w:r>
    </w:p>
    <w:p w:rsidR="00616E75" w:rsidRPr="00616E75" w:rsidRDefault="001B22FD" w:rsidP="00A555AA">
      <w:pPr>
        <w:pStyle w:val="Prrafodelista"/>
        <w:numPr>
          <w:ilvl w:val="0"/>
          <w:numId w:val="14"/>
        </w:numPr>
        <w:rPr>
          <w:rFonts w:ascii="Arial" w:hAnsi="Arial" w:cs="Arial"/>
        </w:rPr>
      </w:pPr>
      <w:r w:rsidRPr="00616E75">
        <w:rPr>
          <w:rFonts w:ascii="Arial" w:hAnsi="Arial" w:cs="Arial"/>
        </w:rPr>
        <w:t>Enfoque centrado en el cliente</w:t>
      </w:r>
      <w:r w:rsidR="00616E75" w:rsidRPr="00616E75">
        <w:rPr>
          <w:rFonts w:ascii="Arial" w:hAnsi="Arial" w:cs="Arial"/>
        </w:rPr>
        <w:t>.</w:t>
      </w:r>
      <w:r w:rsidRPr="00616E75">
        <w:rPr>
          <w:rFonts w:ascii="Arial" w:hAnsi="Arial" w:cs="Arial"/>
        </w:rPr>
        <w:t xml:space="preserve"> </w:t>
      </w:r>
    </w:p>
    <w:p w:rsidR="001B22FD" w:rsidRPr="00616E75" w:rsidRDefault="001B22FD" w:rsidP="00A555AA">
      <w:pPr>
        <w:pStyle w:val="Prrafodelista"/>
        <w:numPr>
          <w:ilvl w:val="0"/>
          <w:numId w:val="14"/>
        </w:numPr>
        <w:rPr>
          <w:rFonts w:ascii="Arial" w:hAnsi="Arial" w:cs="Arial"/>
        </w:rPr>
      </w:pPr>
      <w:r w:rsidRPr="00616E75">
        <w:rPr>
          <w:rFonts w:ascii="Arial" w:hAnsi="Arial" w:cs="Arial"/>
        </w:rPr>
        <w:t>Responsabilidad</w:t>
      </w:r>
      <w:r w:rsidR="00D11681" w:rsidRPr="00616E75">
        <w:rPr>
          <w:rFonts w:ascii="Arial" w:hAnsi="Arial" w:cs="Arial"/>
        </w:rPr>
        <w:t>.</w:t>
      </w:r>
    </w:p>
    <w:p w:rsidR="001B22FD" w:rsidRPr="00616E75" w:rsidRDefault="001B22FD" w:rsidP="00A555AA">
      <w:pPr>
        <w:pStyle w:val="Prrafodelista"/>
        <w:numPr>
          <w:ilvl w:val="0"/>
          <w:numId w:val="14"/>
        </w:numPr>
        <w:rPr>
          <w:rFonts w:ascii="Arial" w:hAnsi="Arial" w:cs="Arial"/>
        </w:rPr>
      </w:pPr>
      <w:r w:rsidRPr="00616E75">
        <w:rPr>
          <w:rFonts w:ascii="Arial" w:hAnsi="Arial" w:cs="Arial"/>
        </w:rPr>
        <w:t>Mejora continua</w:t>
      </w:r>
      <w:r w:rsidR="00D11681" w:rsidRPr="00616E75">
        <w:rPr>
          <w:rFonts w:ascii="Arial" w:hAnsi="Arial" w:cs="Arial"/>
        </w:rPr>
        <w:t>.</w:t>
      </w:r>
    </w:p>
    <w:p w:rsidR="00D11681" w:rsidRPr="00616E75" w:rsidRDefault="001B22FD" w:rsidP="00A555AA">
      <w:pPr>
        <w:pStyle w:val="Prrafodelista"/>
        <w:numPr>
          <w:ilvl w:val="0"/>
          <w:numId w:val="14"/>
        </w:numPr>
        <w:rPr>
          <w:rFonts w:ascii="Arial" w:hAnsi="Arial" w:cs="Arial"/>
        </w:rPr>
      </w:pPr>
      <w:r w:rsidRPr="00616E75">
        <w:rPr>
          <w:rFonts w:ascii="Arial" w:hAnsi="Arial" w:cs="Arial"/>
        </w:rPr>
        <w:t>Ma</w:t>
      </w:r>
      <w:r w:rsidR="00D11681" w:rsidRPr="00616E75">
        <w:rPr>
          <w:rFonts w:ascii="Arial" w:hAnsi="Arial" w:cs="Arial"/>
        </w:rPr>
        <w:t>rco de gestión de reclamaciones.</w:t>
      </w:r>
    </w:p>
    <w:p w:rsidR="001B22FD" w:rsidRPr="00616E75" w:rsidRDefault="001B22FD" w:rsidP="00A555AA">
      <w:pPr>
        <w:pStyle w:val="Prrafodelista"/>
        <w:numPr>
          <w:ilvl w:val="0"/>
          <w:numId w:val="14"/>
        </w:numPr>
        <w:rPr>
          <w:rFonts w:ascii="Arial" w:hAnsi="Arial" w:cs="Arial"/>
        </w:rPr>
      </w:pPr>
      <w:r w:rsidRPr="00616E75">
        <w:rPr>
          <w:rFonts w:ascii="Arial" w:hAnsi="Arial" w:cs="Arial"/>
        </w:rPr>
        <w:t>Compromiso.</w:t>
      </w:r>
    </w:p>
    <w:p w:rsidR="001B22FD" w:rsidRPr="00616E75" w:rsidRDefault="00D11681" w:rsidP="00A555AA">
      <w:pPr>
        <w:pStyle w:val="Prrafodelista"/>
        <w:numPr>
          <w:ilvl w:val="0"/>
          <w:numId w:val="14"/>
        </w:numPr>
        <w:rPr>
          <w:rFonts w:ascii="Arial" w:hAnsi="Arial" w:cs="Arial"/>
        </w:rPr>
      </w:pPr>
      <w:r w:rsidRPr="00616E75">
        <w:rPr>
          <w:rFonts w:ascii="Arial" w:hAnsi="Arial" w:cs="Arial"/>
        </w:rPr>
        <w:t>P</w:t>
      </w:r>
      <w:r w:rsidR="001B22FD" w:rsidRPr="00616E75">
        <w:rPr>
          <w:rFonts w:ascii="Arial" w:hAnsi="Arial" w:cs="Arial"/>
        </w:rPr>
        <w:t>olítica</w:t>
      </w:r>
      <w:r w:rsidRPr="00616E75">
        <w:rPr>
          <w:rFonts w:ascii="Arial" w:hAnsi="Arial" w:cs="Arial"/>
        </w:rPr>
        <w:t>.</w:t>
      </w:r>
    </w:p>
    <w:p w:rsidR="001B22FD" w:rsidRPr="00616E75" w:rsidRDefault="001B22FD" w:rsidP="00A555AA">
      <w:pPr>
        <w:pStyle w:val="Prrafodelista"/>
        <w:numPr>
          <w:ilvl w:val="0"/>
          <w:numId w:val="14"/>
        </w:numPr>
        <w:rPr>
          <w:rFonts w:ascii="Arial" w:hAnsi="Arial" w:cs="Arial"/>
        </w:rPr>
      </w:pPr>
      <w:r w:rsidRPr="00616E75">
        <w:rPr>
          <w:rFonts w:ascii="Arial" w:hAnsi="Arial" w:cs="Arial"/>
        </w:rPr>
        <w:t>Responsabilidad y autoridad</w:t>
      </w:r>
      <w:r w:rsidR="00D11681" w:rsidRPr="00616E75">
        <w:rPr>
          <w:rFonts w:ascii="Arial" w:hAnsi="Arial" w:cs="Arial"/>
        </w:rPr>
        <w:t>.</w:t>
      </w:r>
    </w:p>
    <w:p w:rsidR="00D11681" w:rsidRPr="00616E75" w:rsidRDefault="00D11681" w:rsidP="00A555AA">
      <w:pPr>
        <w:pStyle w:val="Prrafodelista"/>
        <w:numPr>
          <w:ilvl w:val="0"/>
          <w:numId w:val="14"/>
        </w:numPr>
        <w:rPr>
          <w:rFonts w:ascii="Arial" w:hAnsi="Arial" w:cs="Arial"/>
        </w:rPr>
      </w:pPr>
      <w:r w:rsidRPr="00616E75">
        <w:rPr>
          <w:rFonts w:ascii="Arial" w:hAnsi="Arial" w:cs="Arial"/>
        </w:rPr>
        <w:t>Planificación y diseño.</w:t>
      </w:r>
    </w:p>
    <w:p w:rsidR="001B22FD" w:rsidRPr="00616E75" w:rsidRDefault="001B22FD" w:rsidP="00A555AA">
      <w:pPr>
        <w:pStyle w:val="Prrafodelista"/>
        <w:numPr>
          <w:ilvl w:val="0"/>
          <w:numId w:val="14"/>
        </w:numPr>
        <w:rPr>
          <w:rFonts w:ascii="Arial" w:hAnsi="Arial" w:cs="Arial"/>
        </w:rPr>
      </w:pPr>
      <w:r w:rsidRPr="00616E75">
        <w:rPr>
          <w:rFonts w:ascii="Arial" w:hAnsi="Arial" w:cs="Arial"/>
        </w:rPr>
        <w:t>Objetivos.</w:t>
      </w:r>
    </w:p>
    <w:p w:rsidR="001B22FD" w:rsidRPr="00616E75" w:rsidRDefault="001B22FD" w:rsidP="00A555AA">
      <w:pPr>
        <w:pStyle w:val="Prrafodelista"/>
        <w:numPr>
          <w:ilvl w:val="0"/>
          <w:numId w:val="14"/>
        </w:numPr>
        <w:rPr>
          <w:rFonts w:ascii="Arial" w:hAnsi="Arial" w:cs="Arial"/>
        </w:rPr>
      </w:pPr>
      <w:r w:rsidRPr="00616E75">
        <w:rPr>
          <w:rFonts w:ascii="Arial" w:hAnsi="Arial" w:cs="Arial"/>
        </w:rPr>
        <w:t>Actividades o Recursos</w:t>
      </w:r>
      <w:r w:rsidR="00D11681" w:rsidRPr="00616E75">
        <w:rPr>
          <w:rFonts w:ascii="Arial" w:hAnsi="Arial" w:cs="Arial"/>
        </w:rPr>
        <w:t>.</w:t>
      </w:r>
    </w:p>
    <w:p w:rsidR="00616E75" w:rsidRPr="00616E75" w:rsidRDefault="001B22FD" w:rsidP="00A555AA">
      <w:pPr>
        <w:pStyle w:val="Prrafodelista"/>
        <w:numPr>
          <w:ilvl w:val="0"/>
          <w:numId w:val="14"/>
        </w:numPr>
        <w:rPr>
          <w:rFonts w:ascii="Arial" w:hAnsi="Arial" w:cs="Arial"/>
        </w:rPr>
      </w:pPr>
      <w:r w:rsidRPr="00616E75">
        <w:rPr>
          <w:rFonts w:ascii="Arial" w:hAnsi="Arial" w:cs="Arial"/>
        </w:rPr>
        <w:t>Operación del proceso de tramitación de quejas</w:t>
      </w:r>
      <w:r w:rsidR="00616E75" w:rsidRPr="00616E75">
        <w:rPr>
          <w:rFonts w:ascii="Arial" w:hAnsi="Arial" w:cs="Arial"/>
        </w:rPr>
        <w:t>.</w:t>
      </w:r>
      <w:r w:rsidRPr="00616E75">
        <w:rPr>
          <w:rFonts w:ascii="Arial" w:hAnsi="Arial" w:cs="Arial"/>
        </w:rPr>
        <w:t xml:space="preserve"> </w:t>
      </w:r>
    </w:p>
    <w:p w:rsidR="001B22FD" w:rsidRPr="00616E75" w:rsidRDefault="001B22FD" w:rsidP="00A555AA">
      <w:pPr>
        <w:pStyle w:val="Prrafodelista"/>
        <w:numPr>
          <w:ilvl w:val="0"/>
          <w:numId w:val="14"/>
        </w:numPr>
        <w:rPr>
          <w:rFonts w:ascii="Arial" w:hAnsi="Arial" w:cs="Arial"/>
        </w:rPr>
      </w:pPr>
      <w:r w:rsidRPr="00616E75">
        <w:rPr>
          <w:rFonts w:ascii="Arial" w:hAnsi="Arial" w:cs="Arial"/>
        </w:rPr>
        <w:t>Comunicación.</w:t>
      </w:r>
    </w:p>
    <w:p w:rsidR="001B22FD" w:rsidRPr="00616E75" w:rsidRDefault="001B22FD" w:rsidP="00A555AA">
      <w:pPr>
        <w:pStyle w:val="Prrafodelista"/>
        <w:numPr>
          <w:ilvl w:val="0"/>
          <w:numId w:val="14"/>
        </w:numPr>
        <w:rPr>
          <w:rFonts w:ascii="Arial" w:hAnsi="Arial" w:cs="Arial"/>
        </w:rPr>
      </w:pPr>
      <w:r w:rsidRPr="00616E75">
        <w:rPr>
          <w:rFonts w:ascii="Arial" w:hAnsi="Arial" w:cs="Arial"/>
        </w:rPr>
        <w:t>Recibo de queja</w:t>
      </w:r>
      <w:r w:rsidR="00D11681" w:rsidRPr="00616E75">
        <w:rPr>
          <w:rFonts w:ascii="Arial" w:hAnsi="Arial" w:cs="Arial"/>
        </w:rPr>
        <w:t>.</w:t>
      </w:r>
    </w:p>
    <w:p w:rsidR="001B22FD" w:rsidRPr="00616E75" w:rsidRDefault="001B22FD" w:rsidP="00A555AA">
      <w:pPr>
        <w:pStyle w:val="Prrafodelista"/>
        <w:numPr>
          <w:ilvl w:val="0"/>
          <w:numId w:val="14"/>
        </w:numPr>
        <w:rPr>
          <w:rFonts w:ascii="Arial" w:hAnsi="Arial" w:cs="Arial"/>
        </w:rPr>
      </w:pPr>
      <w:r w:rsidRPr="00616E75">
        <w:rPr>
          <w:rFonts w:ascii="Arial" w:hAnsi="Arial" w:cs="Arial"/>
        </w:rPr>
        <w:t>Seguimiento de denuncias.</w:t>
      </w:r>
    </w:p>
    <w:p w:rsidR="00D11681" w:rsidRPr="00616E75" w:rsidRDefault="00D11681" w:rsidP="00A555AA">
      <w:pPr>
        <w:pStyle w:val="Prrafodelista"/>
        <w:numPr>
          <w:ilvl w:val="0"/>
          <w:numId w:val="14"/>
        </w:numPr>
        <w:rPr>
          <w:rFonts w:ascii="Arial" w:hAnsi="Arial" w:cs="Arial"/>
        </w:rPr>
      </w:pPr>
      <w:r w:rsidRPr="00616E75">
        <w:rPr>
          <w:rFonts w:ascii="Arial" w:hAnsi="Arial" w:cs="Arial"/>
        </w:rPr>
        <w:t>Reconocimiento de la queja.</w:t>
      </w:r>
    </w:p>
    <w:p w:rsidR="00616E75" w:rsidRPr="00616E75" w:rsidRDefault="001B22FD" w:rsidP="00A555AA">
      <w:pPr>
        <w:pStyle w:val="Prrafodelista"/>
        <w:numPr>
          <w:ilvl w:val="0"/>
          <w:numId w:val="14"/>
        </w:numPr>
        <w:rPr>
          <w:rFonts w:ascii="Arial" w:hAnsi="Arial" w:cs="Arial"/>
        </w:rPr>
      </w:pPr>
      <w:r w:rsidRPr="00616E75">
        <w:rPr>
          <w:rFonts w:ascii="Arial" w:hAnsi="Arial" w:cs="Arial"/>
        </w:rPr>
        <w:t>Evaluación inicial de la queja</w:t>
      </w:r>
      <w:r w:rsidR="00616E75" w:rsidRPr="00616E75">
        <w:rPr>
          <w:rFonts w:ascii="Arial" w:hAnsi="Arial" w:cs="Arial"/>
        </w:rPr>
        <w:t>.</w:t>
      </w:r>
      <w:r w:rsidRPr="00616E75">
        <w:rPr>
          <w:rFonts w:ascii="Arial" w:hAnsi="Arial" w:cs="Arial"/>
        </w:rPr>
        <w:t xml:space="preserve"> </w:t>
      </w:r>
      <w:r w:rsidR="00616E75" w:rsidRPr="00616E75">
        <w:rPr>
          <w:rFonts w:ascii="Arial" w:hAnsi="Arial" w:cs="Arial"/>
        </w:rPr>
        <w:t xml:space="preserve"> </w:t>
      </w:r>
    </w:p>
    <w:p w:rsidR="001B22FD" w:rsidRPr="00616E75" w:rsidRDefault="001B22FD" w:rsidP="00A555AA">
      <w:pPr>
        <w:pStyle w:val="Prrafodelista"/>
        <w:numPr>
          <w:ilvl w:val="0"/>
          <w:numId w:val="14"/>
        </w:numPr>
        <w:rPr>
          <w:rFonts w:ascii="Arial" w:hAnsi="Arial" w:cs="Arial"/>
        </w:rPr>
      </w:pPr>
      <w:r w:rsidRPr="00616E75">
        <w:rPr>
          <w:rFonts w:ascii="Arial" w:hAnsi="Arial" w:cs="Arial"/>
        </w:rPr>
        <w:t>Investigación de</w:t>
      </w:r>
      <w:r w:rsidR="00D11681" w:rsidRPr="00616E75">
        <w:rPr>
          <w:rFonts w:ascii="Arial" w:hAnsi="Arial" w:cs="Arial"/>
        </w:rPr>
        <w:t xml:space="preserve"> </w:t>
      </w:r>
      <w:r w:rsidRPr="00616E75">
        <w:rPr>
          <w:rFonts w:ascii="Arial" w:hAnsi="Arial" w:cs="Arial"/>
        </w:rPr>
        <w:t>las quejas</w:t>
      </w:r>
      <w:r w:rsidR="00D11681" w:rsidRPr="00616E75">
        <w:rPr>
          <w:rFonts w:ascii="Arial" w:hAnsi="Arial" w:cs="Arial"/>
        </w:rPr>
        <w:t>.</w:t>
      </w:r>
    </w:p>
    <w:p w:rsidR="001B22FD" w:rsidRPr="00616E75" w:rsidRDefault="001B22FD" w:rsidP="00A555AA">
      <w:pPr>
        <w:pStyle w:val="Prrafodelista"/>
        <w:numPr>
          <w:ilvl w:val="0"/>
          <w:numId w:val="14"/>
        </w:numPr>
        <w:rPr>
          <w:rFonts w:ascii="Arial" w:hAnsi="Arial" w:cs="Arial"/>
        </w:rPr>
      </w:pPr>
      <w:r w:rsidRPr="00616E75">
        <w:rPr>
          <w:rFonts w:ascii="Arial" w:hAnsi="Arial" w:cs="Arial"/>
        </w:rPr>
        <w:t>Respuesta a las quejas.</w:t>
      </w:r>
    </w:p>
    <w:p w:rsidR="00616E75" w:rsidRPr="00616E75" w:rsidRDefault="00616E75" w:rsidP="00A555AA">
      <w:pPr>
        <w:pStyle w:val="Prrafodelista"/>
        <w:numPr>
          <w:ilvl w:val="0"/>
          <w:numId w:val="14"/>
        </w:numPr>
        <w:rPr>
          <w:rFonts w:ascii="Arial" w:hAnsi="Arial" w:cs="Arial"/>
        </w:rPr>
      </w:pPr>
      <w:r w:rsidRPr="00616E75">
        <w:rPr>
          <w:rFonts w:ascii="Arial" w:hAnsi="Arial" w:cs="Arial"/>
        </w:rPr>
        <w:t xml:space="preserve">Comunicar la decisión. </w:t>
      </w:r>
    </w:p>
    <w:p w:rsidR="001B22FD" w:rsidRPr="00616E75" w:rsidRDefault="001B22FD" w:rsidP="00A555AA">
      <w:pPr>
        <w:pStyle w:val="Prrafodelista"/>
        <w:numPr>
          <w:ilvl w:val="0"/>
          <w:numId w:val="14"/>
        </w:numPr>
        <w:rPr>
          <w:rFonts w:ascii="Arial" w:hAnsi="Arial" w:cs="Arial"/>
        </w:rPr>
      </w:pPr>
      <w:r w:rsidRPr="00616E75">
        <w:rPr>
          <w:rFonts w:ascii="Arial" w:hAnsi="Arial" w:cs="Arial"/>
        </w:rPr>
        <w:t>Cerrar la denuncia.</w:t>
      </w:r>
    </w:p>
    <w:p w:rsidR="001B22FD" w:rsidRPr="00616E75" w:rsidRDefault="001B22FD" w:rsidP="00A555AA">
      <w:pPr>
        <w:pStyle w:val="Prrafodelista"/>
        <w:numPr>
          <w:ilvl w:val="0"/>
          <w:numId w:val="14"/>
        </w:numPr>
        <w:rPr>
          <w:rFonts w:ascii="Arial" w:hAnsi="Arial" w:cs="Arial"/>
        </w:rPr>
      </w:pPr>
      <w:r w:rsidRPr="00616E75">
        <w:rPr>
          <w:rFonts w:ascii="Arial" w:hAnsi="Arial" w:cs="Arial"/>
        </w:rPr>
        <w:t>Mantenimiento y mejora.</w:t>
      </w:r>
    </w:p>
    <w:p w:rsidR="001B22FD" w:rsidRPr="00616E75" w:rsidRDefault="00D11681" w:rsidP="00A555AA">
      <w:pPr>
        <w:pStyle w:val="Prrafodelista"/>
        <w:numPr>
          <w:ilvl w:val="0"/>
          <w:numId w:val="14"/>
        </w:numPr>
        <w:rPr>
          <w:rFonts w:ascii="Arial" w:hAnsi="Arial" w:cs="Arial"/>
        </w:rPr>
      </w:pPr>
      <w:r w:rsidRPr="00616E75">
        <w:rPr>
          <w:rFonts w:ascii="Arial" w:hAnsi="Arial" w:cs="Arial"/>
        </w:rPr>
        <w:t>R</w:t>
      </w:r>
      <w:r w:rsidR="001B22FD" w:rsidRPr="00616E75">
        <w:rPr>
          <w:rFonts w:ascii="Arial" w:hAnsi="Arial" w:cs="Arial"/>
        </w:rPr>
        <w:t>ecopilaci</w:t>
      </w:r>
      <w:r w:rsidRPr="00616E75">
        <w:rPr>
          <w:rFonts w:ascii="Arial" w:hAnsi="Arial" w:cs="Arial"/>
        </w:rPr>
        <w:t>ó</w:t>
      </w:r>
      <w:r w:rsidR="001B22FD" w:rsidRPr="00616E75">
        <w:rPr>
          <w:rFonts w:ascii="Arial" w:hAnsi="Arial" w:cs="Arial"/>
        </w:rPr>
        <w:t xml:space="preserve">n de </w:t>
      </w:r>
      <w:r w:rsidRPr="00616E75">
        <w:rPr>
          <w:rFonts w:ascii="Arial" w:hAnsi="Arial" w:cs="Arial"/>
        </w:rPr>
        <w:t>información.</w:t>
      </w:r>
    </w:p>
    <w:p w:rsidR="001B22FD" w:rsidRPr="00616E75" w:rsidRDefault="001B22FD" w:rsidP="00A555AA">
      <w:pPr>
        <w:pStyle w:val="Prrafodelista"/>
        <w:numPr>
          <w:ilvl w:val="0"/>
          <w:numId w:val="14"/>
        </w:numPr>
        <w:rPr>
          <w:rFonts w:ascii="Arial" w:hAnsi="Arial" w:cs="Arial"/>
        </w:rPr>
      </w:pPr>
      <w:r w:rsidRPr="00616E75">
        <w:rPr>
          <w:rFonts w:ascii="Arial" w:hAnsi="Arial" w:cs="Arial"/>
        </w:rPr>
        <w:t>Análisis y evaluación de quejas.</w:t>
      </w:r>
    </w:p>
    <w:p w:rsidR="001B22FD" w:rsidRPr="00616E75" w:rsidRDefault="001B22FD" w:rsidP="00A555AA">
      <w:pPr>
        <w:pStyle w:val="Prrafodelista"/>
        <w:numPr>
          <w:ilvl w:val="0"/>
          <w:numId w:val="14"/>
        </w:numPr>
        <w:rPr>
          <w:rFonts w:ascii="Arial" w:hAnsi="Arial" w:cs="Arial"/>
        </w:rPr>
      </w:pPr>
      <w:r w:rsidRPr="00616E75">
        <w:rPr>
          <w:rFonts w:ascii="Arial" w:hAnsi="Arial" w:cs="Arial"/>
        </w:rPr>
        <w:t>Satisfacción con el proceso de tramitación de quejas.</w:t>
      </w:r>
    </w:p>
    <w:p w:rsidR="001B22FD" w:rsidRPr="00616E75" w:rsidRDefault="001B22FD" w:rsidP="00A555AA">
      <w:pPr>
        <w:pStyle w:val="Prrafodelista"/>
        <w:numPr>
          <w:ilvl w:val="0"/>
          <w:numId w:val="14"/>
        </w:numPr>
        <w:rPr>
          <w:rFonts w:ascii="Arial" w:hAnsi="Arial" w:cs="Arial"/>
        </w:rPr>
      </w:pPr>
      <w:r w:rsidRPr="00616E75">
        <w:rPr>
          <w:rFonts w:ascii="Arial" w:hAnsi="Arial" w:cs="Arial"/>
        </w:rPr>
        <w:t>Seguimiento del proceso de tramitación de reclamaciones.</w:t>
      </w:r>
    </w:p>
    <w:p w:rsidR="001B22FD" w:rsidRPr="00616E75" w:rsidRDefault="001B22FD" w:rsidP="00A555AA">
      <w:pPr>
        <w:pStyle w:val="Prrafodelista"/>
        <w:numPr>
          <w:ilvl w:val="0"/>
          <w:numId w:val="14"/>
        </w:numPr>
        <w:rPr>
          <w:rFonts w:ascii="Arial" w:hAnsi="Arial" w:cs="Arial"/>
        </w:rPr>
      </w:pPr>
      <w:r w:rsidRPr="00616E75">
        <w:rPr>
          <w:rFonts w:ascii="Arial" w:hAnsi="Arial" w:cs="Arial"/>
        </w:rPr>
        <w:t>Auditoría del proceso de tramitación de reclamaciones.</w:t>
      </w:r>
    </w:p>
    <w:p w:rsidR="00D11681" w:rsidRPr="00616E75" w:rsidRDefault="001B22FD" w:rsidP="00A555AA">
      <w:pPr>
        <w:pStyle w:val="Prrafodelista"/>
        <w:numPr>
          <w:ilvl w:val="0"/>
          <w:numId w:val="14"/>
        </w:numPr>
        <w:rPr>
          <w:rFonts w:ascii="Arial" w:hAnsi="Arial" w:cs="Arial"/>
        </w:rPr>
      </w:pPr>
      <w:r w:rsidRPr="00616E75">
        <w:rPr>
          <w:rFonts w:ascii="Arial" w:hAnsi="Arial" w:cs="Arial"/>
        </w:rPr>
        <w:t>Revisión gerencial del proceso de manejo de quejas</w:t>
      </w:r>
      <w:r w:rsidR="00616E75" w:rsidRPr="00616E75">
        <w:rPr>
          <w:rFonts w:ascii="Arial" w:hAnsi="Arial" w:cs="Arial"/>
        </w:rPr>
        <w:t>.</w:t>
      </w:r>
      <w:r w:rsidRPr="00616E75">
        <w:rPr>
          <w:rFonts w:ascii="Arial" w:hAnsi="Arial" w:cs="Arial"/>
        </w:rPr>
        <w:t xml:space="preserve"> </w:t>
      </w:r>
    </w:p>
    <w:p w:rsidR="001B22FD" w:rsidRPr="00616E75" w:rsidRDefault="001B22FD" w:rsidP="00A555AA">
      <w:pPr>
        <w:pStyle w:val="Prrafodelista"/>
        <w:numPr>
          <w:ilvl w:val="0"/>
          <w:numId w:val="14"/>
        </w:numPr>
        <w:rPr>
          <w:rFonts w:ascii="Arial" w:hAnsi="Arial" w:cs="Arial"/>
        </w:rPr>
      </w:pPr>
      <w:r w:rsidRPr="00616E75">
        <w:rPr>
          <w:rFonts w:ascii="Arial" w:hAnsi="Arial" w:cs="Arial"/>
        </w:rPr>
        <w:t>Mejora continua</w:t>
      </w:r>
      <w:r w:rsidR="00D11681" w:rsidRPr="00616E75">
        <w:rPr>
          <w:rFonts w:ascii="Arial" w:hAnsi="Arial" w:cs="Arial"/>
        </w:rPr>
        <w:t>.</w:t>
      </w:r>
    </w:p>
    <w:p w:rsidR="00D11681" w:rsidRPr="00616E75" w:rsidRDefault="001B22FD" w:rsidP="00A555AA">
      <w:pPr>
        <w:pStyle w:val="Prrafodelista"/>
        <w:numPr>
          <w:ilvl w:val="0"/>
          <w:numId w:val="14"/>
        </w:numPr>
        <w:rPr>
          <w:rFonts w:ascii="Arial" w:hAnsi="Arial" w:cs="Arial"/>
        </w:rPr>
      </w:pPr>
      <w:r w:rsidRPr="00616E75">
        <w:rPr>
          <w:rFonts w:ascii="Arial" w:hAnsi="Arial" w:cs="Arial"/>
        </w:rPr>
        <w:t>También incluye los siguientes anexos informativos</w:t>
      </w:r>
      <w:r w:rsidR="00616E75" w:rsidRPr="00616E75">
        <w:rPr>
          <w:rFonts w:ascii="Arial" w:hAnsi="Arial" w:cs="Arial"/>
        </w:rPr>
        <w:t>.</w:t>
      </w:r>
      <w:r w:rsidRPr="00616E75">
        <w:rPr>
          <w:rFonts w:ascii="Arial" w:hAnsi="Arial" w:cs="Arial"/>
        </w:rPr>
        <w:t xml:space="preserve"> </w:t>
      </w:r>
    </w:p>
    <w:p w:rsidR="001B22FD" w:rsidRPr="00616E75" w:rsidRDefault="001B22FD" w:rsidP="00A555AA">
      <w:pPr>
        <w:pStyle w:val="Prrafodelista"/>
        <w:numPr>
          <w:ilvl w:val="0"/>
          <w:numId w:val="14"/>
        </w:numPr>
        <w:rPr>
          <w:rFonts w:ascii="Arial" w:hAnsi="Arial" w:cs="Arial"/>
        </w:rPr>
      </w:pPr>
      <w:r w:rsidRPr="00616E75">
        <w:rPr>
          <w:rFonts w:ascii="Arial" w:hAnsi="Arial" w:cs="Arial"/>
        </w:rPr>
        <w:t>Guía para pequeñas empresas</w:t>
      </w:r>
      <w:r w:rsidR="00616E75" w:rsidRPr="00616E75">
        <w:rPr>
          <w:rFonts w:ascii="Arial" w:hAnsi="Arial" w:cs="Arial"/>
        </w:rPr>
        <w:t>.</w:t>
      </w:r>
    </w:p>
    <w:p w:rsidR="001B22FD" w:rsidRPr="00616E75" w:rsidRDefault="001B22FD" w:rsidP="00A555AA">
      <w:pPr>
        <w:pStyle w:val="Prrafodelista"/>
        <w:numPr>
          <w:ilvl w:val="0"/>
          <w:numId w:val="14"/>
        </w:numPr>
        <w:rPr>
          <w:rFonts w:ascii="Arial" w:hAnsi="Arial" w:cs="Arial"/>
        </w:rPr>
      </w:pPr>
      <w:r w:rsidRPr="00616E75">
        <w:rPr>
          <w:rFonts w:ascii="Arial" w:hAnsi="Arial" w:cs="Arial"/>
        </w:rPr>
        <w:t>Formulario para el reclamante</w:t>
      </w:r>
      <w:r w:rsidR="00616E75" w:rsidRPr="00616E75">
        <w:rPr>
          <w:rFonts w:ascii="Arial" w:hAnsi="Arial" w:cs="Arial"/>
        </w:rPr>
        <w:t>.</w:t>
      </w:r>
    </w:p>
    <w:p w:rsidR="001B22FD" w:rsidRPr="00616E75" w:rsidRDefault="00D11681" w:rsidP="00A555AA">
      <w:pPr>
        <w:pStyle w:val="Prrafodelista"/>
        <w:numPr>
          <w:ilvl w:val="0"/>
          <w:numId w:val="14"/>
        </w:numPr>
        <w:rPr>
          <w:rFonts w:ascii="Arial" w:hAnsi="Arial" w:cs="Arial"/>
        </w:rPr>
      </w:pPr>
      <w:r w:rsidRPr="00616E75">
        <w:rPr>
          <w:rFonts w:ascii="Arial" w:hAnsi="Arial" w:cs="Arial"/>
        </w:rPr>
        <w:t>O</w:t>
      </w:r>
      <w:r w:rsidR="001B22FD" w:rsidRPr="00616E75">
        <w:rPr>
          <w:rFonts w:ascii="Arial" w:hAnsi="Arial" w:cs="Arial"/>
        </w:rPr>
        <w:t>bjetividad</w:t>
      </w:r>
      <w:r w:rsidR="00616E75" w:rsidRPr="00616E75">
        <w:rPr>
          <w:rFonts w:ascii="Arial" w:hAnsi="Arial" w:cs="Arial"/>
        </w:rPr>
        <w:t>.</w:t>
      </w:r>
    </w:p>
    <w:p w:rsidR="00616E75" w:rsidRPr="00616E75" w:rsidRDefault="001B22FD" w:rsidP="00A555AA">
      <w:pPr>
        <w:pStyle w:val="Prrafodelista"/>
        <w:numPr>
          <w:ilvl w:val="0"/>
          <w:numId w:val="14"/>
        </w:numPr>
        <w:rPr>
          <w:rFonts w:ascii="Arial" w:hAnsi="Arial" w:cs="Arial"/>
        </w:rPr>
      </w:pPr>
      <w:r w:rsidRPr="00616E75">
        <w:rPr>
          <w:rFonts w:ascii="Arial" w:hAnsi="Arial" w:cs="Arial"/>
        </w:rPr>
        <w:t>Formulario de seguimiento de quejas</w:t>
      </w:r>
      <w:r w:rsidR="00616E75" w:rsidRPr="00616E75">
        <w:rPr>
          <w:rFonts w:ascii="Arial" w:hAnsi="Arial" w:cs="Arial"/>
        </w:rPr>
        <w:t>.</w:t>
      </w:r>
    </w:p>
    <w:p w:rsidR="001B22FD" w:rsidRPr="00616E75" w:rsidRDefault="001B22FD" w:rsidP="00A555AA">
      <w:pPr>
        <w:pStyle w:val="Prrafodelista"/>
        <w:numPr>
          <w:ilvl w:val="0"/>
          <w:numId w:val="14"/>
        </w:numPr>
        <w:rPr>
          <w:rFonts w:ascii="Arial" w:hAnsi="Arial" w:cs="Arial"/>
        </w:rPr>
      </w:pPr>
      <w:r w:rsidRPr="00616E75">
        <w:rPr>
          <w:rFonts w:ascii="Arial" w:hAnsi="Arial" w:cs="Arial"/>
        </w:rPr>
        <w:t>Respuestas</w:t>
      </w:r>
      <w:r w:rsidR="00616E75" w:rsidRPr="00616E75">
        <w:rPr>
          <w:rFonts w:ascii="Arial" w:hAnsi="Arial" w:cs="Arial"/>
        </w:rPr>
        <w:t>.</w:t>
      </w:r>
    </w:p>
    <w:p w:rsidR="001B22FD" w:rsidRPr="00616E75" w:rsidRDefault="00D11681" w:rsidP="00A555AA">
      <w:pPr>
        <w:pStyle w:val="Prrafodelista"/>
        <w:numPr>
          <w:ilvl w:val="0"/>
          <w:numId w:val="14"/>
        </w:numPr>
        <w:rPr>
          <w:rFonts w:ascii="Arial" w:hAnsi="Arial" w:cs="Arial"/>
        </w:rPr>
      </w:pPr>
      <w:r w:rsidRPr="00616E75">
        <w:rPr>
          <w:rFonts w:ascii="Arial" w:hAnsi="Arial" w:cs="Arial"/>
        </w:rPr>
        <w:t>D</w:t>
      </w:r>
      <w:r w:rsidR="001B22FD" w:rsidRPr="00616E75">
        <w:rPr>
          <w:rFonts w:ascii="Arial" w:hAnsi="Arial" w:cs="Arial"/>
        </w:rPr>
        <w:t>iagrama de flujo de escalado</w:t>
      </w:r>
      <w:r w:rsidR="00616E75" w:rsidRPr="00616E75">
        <w:rPr>
          <w:rFonts w:ascii="Arial" w:hAnsi="Arial" w:cs="Arial"/>
        </w:rPr>
        <w:t>.</w:t>
      </w:r>
    </w:p>
    <w:p w:rsidR="001B22FD" w:rsidRPr="00616E75" w:rsidRDefault="00A555AA" w:rsidP="00A555AA">
      <w:pPr>
        <w:pStyle w:val="Prrafodelista"/>
        <w:numPr>
          <w:ilvl w:val="0"/>
          <w:numId w:val="14"/>
        </w:numPr>
        <w:rPr>
          <w:rFonts w:ascii="Arial" w:hAnsi="Arial" w:cs="Arial"/>
        </w:rPr>
      </w:pPr>
      <w:r>
        <w:rPr>
          <w:rFonts w:ascii="Arial" w:hAnsi="Arial" w:cs="Arial"/>
        </w:rPr>
        <w:t>Seguimiento conti</w:t>
      </w:r>
      <w:r w:rsidR="00D11681" w:rsidRPr="00616E75">
        <w:rPr>
          <w:rFonts w:ascii="Arial" w:hAnsi="Arial" w:cs="Arial"/>
        </w:rPr>
        <w:t>nu</w:t>
      </w:r>
      <w:r w:rsidR="001B22FD" w:rsidRPr="00616E75">
        <w:rPr>
          <w:rFonts w:ascii="Arial" w:hAnsi="Arial" w:cs="Arial"/>
        </w:rPr>
        <w:t>o.</w:t>
      </w:r>
    </w:p>
    <w:p w:rsidR="001B22FD" w:rsidRPr="00616E75" w:rsidRDefault="001B22FD" w:rsidP="00550DFB">
      <w:pPr>
        <w:pStyle w:val="Prrafodelista"/>
        <w:numPr>
          <w:ilvl w:val="0"/>
          <w:numId w:val="13"/>
        </w:numPr>
        <w:rPr>
          <w:rFonts w:ascii="Arial" w:hAnsi="Arial" w:cs="Arial"/>
        </w:rPr>
      </w:pPr>
      <w:r w:rsidRPr="00616E75">
        <w:rPr>
          <w:rFonts w:ascii="Arial" w:hAnsi="Arial" w:cs="Arial"/>
        </w:rPr>
        <w:t>Auditoria</w:t>
      </w:r>
      <w:r w:rsidR="00616E75" w:rsidRPr="00616E75">
        <w:rPr>
          <w:rFonts w:ascii="Arial" w:hAnsi="Arial" w:cs="Arial"/>
        </w:rPr>
        <w:t>.</w:t>
      </w:r>
    </w:p>
    <w:p w:rsidR="001B22FD" w:rsidRDefault="001B22FD" w:rsidP="00D11681">
      <w:pPr>
        <w:ind w:firstLine="0"/>
        <w:rPr>
          <w:rFonts w:ascii="Arial" w:hAnsi="Arial" w:cs="Arial"/>
        </w:rPr>
      </w:pPr>
      <w:r w:rsidRPr="00CE4976">
        <w:rPr>
          <w:rFonts w:ascii="Arial" w:hAnsi="Arial" w:cs="Arial"/>
        </w:rPr>
        <w:lastRenderedPageBreak/>
        <w:t>3. Auditoría del proceso de tramitación de reclamaciones.</w:t>
      </w:r>
    </w:p>
    <w:p w:rsidR="00550DFB" w:rsidRDefault="00550DFB" w:rsidP="00550DFB">
      <w:pPr>
        <w:ind w:firstLine="0"/>
        <w:rPr>
          <w:rFonts w:ascii="Arial" w:hAnsi="Arial" w:cs="Arial"/>
        </w:rPr>
      </w:pPr>
    </w:p>
    <w:p w:rsidR="001B22FD" w:rsidRPr="00CE4976" w:rsidRDefault="001B22FD" w:rsidP="00550DFB">
      <w:pPr>
        <w:ind w:firstLine="0"/>
        <w:rPr>
          <w:rFonts w:ascii="Arial" w:hAnsi="Arial" w:cs="Arial"/>
        </w:rPr>
      </w:pPr>
      <w:r w:rsidRPr="00CE4976">
        <w:rPr>
          <w:rFonts w:ascii="Arial" w:hAnsi="Arial" w:cs="Arial"/>
        </w:rPr>
        <w:t>Los auditores deben poder verificar que una organización ha establecido un proceso de gestión de quejas documentado y efectivo.</w:t>
      </w:r>
    </w:p>
    <w:p w:rsidR="001B22FD" w:rsidRDefault="001B22FD" w:rsidP="00550DFB">
      <w:pPr>
        <w:ind w:firstLine="0"/>
        <w:rPr>
          <w:rFonts w:ascii="Arial" w:hAnsi="Arial" w:cs="Arial"/>
        </w:rPr>
      </w:pPr>
      <w:r w:rsidRPr="00CE4976">
        <w:rPr>
          <w:rFonts w:ascii="Arial" w:hAnsi="Arial" w:cs="Arial"/>
        </w:rPr>
        <w:t>ISO 10002 recomienda que al examinar el desempeño del proceso de manejo de quejas, el auditor debe evaluar:</w:t>
      </w:r>
    </w:p>
    <w:p w:rsidR="00550DFB" w:rsidRPr="00CE4976" w:rsidRDefault="00550DFB" w:rsidP="00550DFB">
      <w:pPr>
        <w:ind w:firstLine="0"/>
        <w:rPr>
          <w:rFonts w:ascii="Arial" w:hAnsi="Arial" w:cs="Arial"/>
        </w:rPr>
      </w:pPr>
    </w:p>
    <w:p w:rsidR="00550DFB" w:rsidRDefault="001B22FD" w:rsidP="001B22FD">
      <w:pPr>
        <w:rPr>
          <w:rFonts w:ascii="Arial" w:hAnsi="Arial" w:cs="Arial"/>
        </w:rPr>
      </w:pPr>
      <w:r w:rsidRPr="00CE4976">
        <w:rPr>
          <w:rFonts w:ascii="Arial" w:hAnsi="Arial" w:cs="Arial"/>
        </w:rPr>
        <w:t xml:space="preserve">• </w:t>
      </w:r>
      <w:r w:rsidR="00110EE4">
        <w:rPr>
          <w:rFonts w:ascii="Arial" w:hAnsi="Arial" w:cs="Arial"/>
        </w:rPr>
        <w:t>L</w:t>
      </w:r>
      <w:r w:rsidRPr="00CE4976">
        <w:rPr>
          <w:rFonts w:ascii="Arial" w:hAnsi="Arial" w:cs="Arial"/>
        </w:rPr>
        <w:t xml:space="preserve">a conformidad de los procesos de manejo de quejas con la política y los </w:t>
      </w:r>
    </w:p>
    <w:p w:rsidR="001B22FD" w:rsidRDefault="00550DFB" w:rsidP="001B22FD">
      <w:pPr>
        <w:rPr>
          <w:rFonts w:ascii="Arial" w:hAnsi="Arial" w:cs="Arial"/>
        </w:rPr>
      </w:pPr>
      <w:r>
        <w:rPr>
          <w:rFonts w:ascii="Arial" w:hAnsi="Arial" w:cs="Arial"/>
        </w:rPr>
        <w:t xml:space="preserve">  </w:t>
      </w:r>
      <w:r w:rsidR="001B22FD" w:rsidRPr="00CE4976">
        <w:rPr>
          <w:rFonts w:ascii="Arial" w:hAnsi="Arial" w:cs="Arial"/>
        </w:rPr>
        <w:t>objetivos de la organización</w:t>
      </w:r>
      <w:r>
        <w:rPr>
          <w:rFonts w:ascii="Arial" w:hAnsi="Arial" w:cs="Arial"/>
        </w:rPr>
        <w:t>.</w:t>
      </w:r>
    </w:p>
    <w:p w:rsidR="00A555AA" w:rsidRPr="00CE4976" w:rsidRDefault="00A555AA" w:rsidP="001B22FD">
      <w:pPr>
        <w:rPr>
          <w:rFonts w:ascii="Arial" w:hAnsi="Arial" w:cs="Arial"/>
        </w:rPr>
      </w:pPr>
    </w:p>
    <w:p w:rsidR="001B22FD" w:rsidRDefault="00110EE4" w:rsidP="001B22FD">
      <w:pPr>
        <w:rPr>
          <w:rFonts w:ascii="Arial" w:hAnsi="Arial" w:cs="Arial"/>
        </w:rPr>
      </w:pPr>
      <w:r>
        <w:rPr>
          <w:rFonts w:ascii="Arial" w:hAnsi="Arial" w:cs="Arial"/>
        </w:rPr>
        <w:t>• L</w:t>
      </w:r>
      <w:r w:rsidR="001B22FD" w:rsidRPr="00CE4976">
        <w:rPr>
          <w:rFonts w:ascii="Arial" w:hAnsi="Arial" w:cs="Arial"/>
        </w:rPr>
        <w:t>a medida en que se está siguiendo el proceso de manejo de quejas</w:t>
      </w:r>
      <w:r w:rsidR="00550DFB">
        <w:rPr>
          <w:rFonts w:ascii="Arial" w:hAnsi="Arial" w:cs="Arial"/>
        </w:rPr>
        <w:t>.</w:t>
      </w:r>
    </w:p>
    <w:p w:rsidR="00A555AA" w:rsidRPr="00CE4976" w:rsidRDefault="00A555AA" w:rsidP="001B22FD">
      <w:pPr>
        <w:rPr>
          <w:rFonts w:ascii="Arial" w:hAnsi="Arial" w:cs="Arial"/>
        </w:rPr>
      </w:pPr>
    </w:p>
    <w:p w:rsidR="00550DFB" w:rsidRDefault="001B22FD" w:rsidP="001B22FD">
      <w:pPr>
        <w:rPr>
          <w:rFonts w:ascii="Arial" w:hAnsi="Arial" w:cs="Arial"/>
        </w:rPr>
      </w:pPr>
      <w:r w:rsidRPr="00CE4976">
        <w:rPr>
          <w:rFonts w:ascii="Arial" w:hAnsi="Arial" w:cs="Arial"/>
        </w:rPr>
        <w:t>• La capacidad del proceso de manejo de quejas existente para lograr</w:t>
      </w:r>
      <w:r w:rsidR="00550DFB">
        <w:rPr>
          <w:rFonts w:ascii="Arial" w:hAnsi="Arial" w:cs="Arial"/>
        </w:rPr>
        <w:t xml:space="preserve"> </w:t>
      </w:r>
    </w:p>
    <w:p w:rsidR="001B22FD" w:rsidRDefault="00550DFB" w:rsidP="001B22FD">
      <w:pPr>
        <w:rPr>
          <w:rFonts w:ascii="Arial" w:hAnsi="Arial" w:cs="Arial"/>
        </w:rPr>
      </w:pPr>
      <w:r>
        <w:rPr>
          <w:rFonts w:ascii="Arial" w:hAnsi="Arial" w:cs="Arial"/>
        </w:rPr>
        <w:t xml:space="preserve">  o</w:t>
      </w:r>
      <w:r w:rsidR="001B22FD" w:rsidRPr="00CE4976">
        <w:rPr>
          <w:rFonts w:ascii="Arial" w:hAnsi="Arial" w:cs="Arial"/>
        </w:rPr>
        <w:t>bjetivos</w:t>
      </w:r>
      <w:r>
        <w:rPr>
          <w:rFonts w:ascii="Arial" w:hAnsi="Arial" w:cs="Arial"/>
        </w:rPr>
        <w:t>.</w:t>
      </w:r>
    </w:p>
    <w:p w:rsidR="00A555AA" w:rsidRPr="00CE4976" w:rsidRDefault="00A555AA" w:rsidP="001B22FD">
      <w:pPr>
        <w:rPr>
          <w:rFonts w:ascii="Arial" w:hAnsi="Arial" w:cs="Arial"/>
        </w:rPr>
      </w:pPr>
    </w:p>
    <w:p w:rsidR="001B22FD" w:rsidRDefault="001B22FD" w:rsidP="001B22FD">
      <w:pPr>
        <w:rPr>
          <w:rFonts w:ascii="Arial" w:hAnsi="Arial" w:cs="Arial"/>
        </w:rPr>
      </w:pPr>
      <w:r w:rsidRPr="00CE4976">
        <w:rPr>
          <w:rFonts w:ascii="Arial" w:hAnsi="Arial" w:cs="Arial"/>
        </w:rPr>
        <w:t>• Fortalezas y debilidades del proceso de manejo de quejas.</w:t>
      </w:r>
    </w:p>
    <w:p w:rsidR="00A555AA" w:rsidRPr="00CE4976" w:rsidRDefault="00A555AA" w:rsidP="001B22FD">
      <w:pPr>
        <w:rPr>
          <w:rFonts w:ascii="Arial" w:hAnsi="Arial" w:cs="Arial"/>
        </w:rPr>
      </w:pPr>
    </w:p>
    <w:p w:rsidR="001B22FD" w:rsidRDefault="001B22FD" w:rsidP="001B22FD">
      <w:pPr>
        <w:rPr>
          <w:rFonts w:ascii="Arial" w:hAnsi="Arial" w:cs="Arial"/>
        </w:rPr>
      </w:pPr>
      <w:r w:rsidRPr="00CE4976">
        <w:rPr>
          <w:rFonts w:ascii="Arial" w:hAnsi="Arial" w:cs="Arial"/>
        </w:rPr>
        <w:t>• Resultados de las auditorías internas del proceso de manejo de quejas.</w:t>
      </w:r>
    </w:p>
    <w:p w:rsidR="00A555AA" w:rsidRPr="00CE4976" w:rsidRDefault="00A555AA" w:rsidP="001B22FD">
      <w:pPr>
        <w:rPr>
          <w:rFonts w:ascii="Arial" w:hAnsi="Arial" w:cs="Arial"/>
        </w:rPr>
      </w:pPr>
    </w:p>
    <w:p w:rsidR="001B22FD" w:rsidRPr="00CE4976" w:rsidRDefault="00550DFB" w:rsidP="001B22FD">
      <w:pPr>
        <w:rPr>
          <w:rFonts w:ascii="Arial" w:hAnsi="Arial" w:cs="Arial"/>
        </w:rPr>
      </w:pPr>
      <w:r>
        <w:rPr>
          <w:rFonts w:ascii="Arial" w:hAnsi="Arial" w:cs="Arial"/>
        </w:rPr>
        <w:t>• O</w:t>
      </w:r>
      <w:r w:rsidR="001B22FD" w:rsidRPr="00CE4976">
        <w:rPr>
          <w:rFonts w:ascii="Arial" w:hAnsi="Arial" w:cs="Arial"/>
        </w:rPr>
        <w:t>portunidades de mejora en el proceso de manejo de quejas y su</w:t>
      </w:r>
      <w:r>
        <w:rPr>
          <w:rFonts w:ascii="Arial" w:hAnsi="Arial" w:cs="Arial"/>
        </w:rPr>
        <w:t>s</w:t>
      </w:r>
    </w:p>
    <w:p w:rsidR="001B22FD" w:rsidRDefault="00550DFB" w:rsidP="001B22FD">
      <w:pPr>
        <w:rPr>
          <w:rFonts w:ascii="Arial" w:hAnsi="Arial" w:cs="Arial"/>
        </w:rPr>
      </w:pPr>
      <w:r>
        <w:rPr>
          <w:rFonts w:ascii="Arial" w:hAnsi="Arial" w:cs="Arial"/>
        </w:rPr>
        <w:t xml:space="preserve">   </w:t>
      </w:r>
      <w:r w:rsidR="00A555AA" w:rsidRPr="00CE4976">
        <w:rPr>
          <w:rFonts w:ascii="Arial" w:hAnsi="Arial" w:cs="Arial"/>
        </w:rPr>
        <w:t>R</w:t>
      </w:r>
      <w:r w:rsidR="001B22FD" w:rsidRPr="00CE4976">
        <w:rPr>
          <w:rFonts w:ascii="Arial" w:hAnsi="Arial" w:cs="Arial"/>
        </w:rPr>
        <w:t>esultados</w:t>
      </w:r>
      <w:r w:rsidR="00A555AA">
        <w:rPr>
          <w:rFonts w:ascii="Arial" w:hAnsi="Arial" w:cs="Arial"/>
        </w:rPr>
        <w:t>.</w:t>
      </w:r>
    </w:p>
    <w:p w:rsidR="00A555AA" w:rsidRPr="00CE4976" w:rsidRDefault="00A555AA" w:rsidP="001B22FD">
      <w:pPr>
        <w:rPr>
          <w:rFonts w:ascii="Arial" w:hAnsi="Arial" w:cs="Arial"/>
        </w:rPr>
      </w:pPr>
    </w:p>
    <w:p w:rsidR="00550DFB" w:rsidRDefault="00550DFB" w:rsidP="00550DFB">
      <w:pPr>
        <w:rPr>
          <w:rFonts w:ascii="Arial" w:hAnsi="Arial" w:cs="Arial"/>
        </w:rPr>
      </w:pPr>
      <w:r>
        <w:rPr>
          <w:rFonts w:ascii="Arial" w:hAnsi="Arial" w:cs="Arial"/>
        </w:rPr>
        <w:t>• L</w:t>
      </w:r>
      <w:r w:rsidR="001B22FD" w:rsidRPr="00CE4976">
        <w:rPr>
          <w:rFonts w:ascii="Arial" w:hAnsi="Arial" w:cs="Arial"/>
        </w:rPr>
        <w:t>os resultados de la revisión de la gestión deben incluir</w:t>
      </w:r>
      <w:r>
        <w:rPr>
          <w:rFonts w:ascii="Arial" w:hAnsi="Arial" w:cs="Arial"/>
        </w:rPr>
        <w:t xml:space="preserve"> d</w:t>
      </w:r>
      <w:r w:rsidR="001B22FD" w:rsidRPr="00CE4976">
        <w:rPr>
          <w:rFonts w:ascii="Arial" w:hAnsi="Arial" w:cs="Arial"/>
        </w:rPr>
        <w:t>ecisiones y acciones</w:t>
      </w:r>
    </w:p>
    <w:p w:rsidR="00550DFB" w:rsidRDefault="00550DFB" w:rsidP="001B22FD">
      <w:pPr>
        <w:rPr>
          <w:rFonts w:ascii="Arial" w:hAnsi="Arial" w:cs="Arial"/>
        </w:rPr>
      </w:pPr>
      <w:r>
        <w:rPr>
          <w:rFonts w:ascii="Arial" w:hAnsi="Arial" w:cs="Arial"/>
        </w:rPr>
        <w:t xml:space="preserve"> </w:t>
      </w:r>
      <w:r w:rsidR="001B22FD" w:rsidRPr="00CE4976">
        <w:rPr>
          <w:rFonts w:ascii="Arial" w:hAnsi="Arial" w:cs="Arial"/>
        </w:rPr>
        <w:t xml:space="preserve"> relacionadas con la mejora de la efectividad y la</w:t>
      </w:r>
      <w:r>
        <w:rPr>
          <w:rFonts w:ascii="Arial" w:hAnsi="Arial" w:cs="Arial"/>
        </w:rPr>
        <w:t xml:space="preserve"> </w:t>
      </w:r>
      <w:r w:rsidR="001B22FD" w:rsidRPr="00CE4976">
        <w:rPr>
          <w:rFonts w:ascii="Arial" w:hAnsi="Arial" w:cs="Arial"/>
        </w:rPr>
        <w:t xml:space="preserve">eficiencia del proceso de </w:t>
      </w:r>
    </w:p>
    <w:p w:rsidR="001B22FD" w:rsidRDefault="00550DFB" w:rsidP="001B22FD">
      <w:pPr>
        <w:rPr>
          <w:rFonts w:ascii="Arial" w:hAnsi="Arial" w:cs="Arial"/>
        </w:rPr>
      </w:pPr>
      <w:r>
        <w:rPr>
          <w:rFonts w:ascii="Arial" w:hAnsi="Arial" w:cs="Arial"/>
        </w:rPr>
        <w:t xml:space="preserve">  </w:t>
      </w:r>
      <w:r w:rsidR="001B22FD" w:rsidRPr="00CE4976">
        <w:rPr>
          <w:rFonts w:ascii="Arial" w:hAnsi="Arial" w:cs="Arial"/>
        </w:rPr>
        <w:t>manejo de quejas.</w:t>
      </w:r>
    </w:p>
    <w:p w:rsidR="00A555AA" w:rsidRPr="00CE4976" w:rsidRDefault="00A555AA" w:rsidP="001B22FD">
      <w:pPr>
        <w:rPr>
          <w:rFonts w:ascii="Arial" w:hAnsi="Arial" w:cs="Arial"/>
        </w:rPr>
      </w:pPr>
    </w:p>
    <w:p w:rsidR="00550DFB" w:rsidRDefault="00A555AA" w:rsidP="001B22FD">
      <w:pPr>
        <w:rPr>
          <w:rFonts w:ascii="Arial" w:hAnsi="Arial" w:cs="Arial"/>
        </w:rPr>
      </w:pPr>
      <w:r>
        <w:rPr>
          <w:rFonts w:ascii="Arial" w:hAnsi="Arial" w:cs="Arial"/>
        </w:rPr>
        <w:t>•</w:t>
      </w:r>
      <w:r w:rsidR="00550DFB">
        <w:rPr>
          <w:rFonts w:ascii="Arial" w:hAnsi="Arial" w:cs="Arial"/>
        </w:rPr>
        <w:t xml:space="preserve"> P</w:t>
      </w:r>
      <w:r w:rsidR="001B22FD" w:rsidRPr="00CE4976">
        <w:rPr>
          <w:rFonts w:ascii="Arial" w:hAnsi="Arial" w:cs="Arial"/>
        </w:rPr>
        <w:t xml:space="preserve">ropuestas sobre decisiones de mejora de productos y servicios o acciones </w:t>
      </w:r>
    </w:p>
    <w:p w:rsidR="00550DFB" w:rsidRDefault="00550DFB" w:rsidP="001B22FD">
      <w:pPr>
        <w:rPr>
          <w:rFonts w:ascii="Arial" w:hAnsi="Arial" w:cs="Arial"/>
        </w:rPr>
      </w:pPr>
      <w:r>
        <w:rPr>
          <w:rFonts w:ascii="Arial" w:hAnsi="Arial" w:cs="Arial"/>
        </w:rPr>
        <w:t xml:space="preserve">  </w:t>
      </w:r>
      <w:r w:rsidR="001B22FD" w:rsidRPr="00CE4976">
        <w:rPr>
          <w:rFonts w:ascii="Arial" w:hAnsi="Arial" w:cs="Arial"/>
        </w:rPr>
        <w:t xml:space="preserve">relacionadas con las necesidades de recursos identificadas (por ejemplo, </w:t>
      </w:r>
    </w:p>
    <w:p w:rsidR="001B22FD" w:rsidRDefault="00550DFB" w:rsidP="001B22FD">
      <w:pPr>
        <w:rPr>
          <w:rFonts w:ascii="Arial" w:hAnsi="Arial" w:cs="Arial"/>
        </w:rPr>
      </w:pPr>
      <w:r>
        <w:rPr>
          <w:rFonts w:ascii="Arial" w:hAnsi="Arial" w:cs="Arial"/>
        </w:rPr>
        <w:t xml:space="preserve">  </w:t>
      </w:r>
      <w:r w:rsidR="001B22FD" w:rsidRPr="00CE4976">
        <w:rPr>
          <w:rFonts w:ascii="Arial" w:hAnsi="Arial" w:cs="Arial"/>
        </w:rPr>
        <w:t>capacitación</w:t>
      </w:r>
      <w:r>
        <w:rPr>
          <w:rFonts w:ascii="Arial" w:hAnsi="Arial" w:cs="Arial"/>
        </w:rPr>
        <w:t xml:space="preserve"> </w:t>
      </w:r>
      <w:r w:rsidR="001B22FD" w:rsidRPr="00CE4976">
        <w:rPr>
          <w:rFonts w:ascii="Arial" w:hAnsi="Arial" w:cs="Arial"/>
        </w:rPr>
        <w:t>programas) utilizados para identificar oportunidades de mejora.</w:t>
      </w:r>
    </w:p>
    <w:p w:rsidR="00550DFB" w:rsidRPr="00CE4976" w:rsidRDefault="00550DFB" w:rsidP="001B22FD">
      <w:pPr>
        <w:rPr>
          <w:rFonts w:ascii="Arial" w:hAnsi="Arial" w:cs="Arial"/>
        </w:rPr>
      </w:pPr>
    </w:p>
    <w:p w:rsidR="001B22FD" w:rsidRDefault="001B22FD" w:rsidP="00550DFB">
      <w:pPr>
        <w:ind w:firstLine="0"/>
        <w:rPr>
          <w:rFonts w:ascii="Arial" w:hAnsi="Arial" w:cs="Arial"/>
        </w:rPr>
      </w:pPr>
      <w:r w:rsidRPr="00550DFB">
        <w:rPr>
          <w:rFonts w:ascii="Arial" w:hAnsi="Arial" w:cs="Arial"/>
          <w:b/>
        </w:rPr>
        <w:t>Nota:</w:t>
      </w:r>
      <w:r w:rsidRPr="00CE4976">
        <w:rPr>
          <w:rFonts w:ascii="Arial" w:hAnsi="Arial" w:cs="Arial"/>
        </w:rPr>
        <w:t xml:space="preserve"> El Grupo de Prácticas de Auditoría ISO 9001 ha publicado un documento sobre la auditoría "Comentarios de los clientes" que también incluye una guía sobre las quejas de los clientes.</w:t>
      </w:r>
    </w:p>
    <w:p w:rsidR="000E4FFE" w:rsidRPr="00CE4976" w:rsidRDefault="000E4FFE" w:rsidP="00550DFB">
      <w:pPr>
        <w:ind w:firstLine="0"/>
        <w:rPr>
          <w:rFonts w:ascii="Arial" w:hAnsi="Arial" w:cs="Arial"/>
        </w:rPr>
      </w:pPr>
      <w:r>
        <w:rPr>
          <w:rFonts w:ascii="Arial" w:hAnsi="Arial" w:cs="Arial"/>
        </w:rPr>
        <w:t>__________________________________________________________________</w:t>
      </w:r>
      <w:bookmarkStart w:id="0" w:name="_GoBack"/>
      <w:bookmarkEnd w:id="0"/>
    </w:p>
    <w:p w:rsidR="001B22FD" w:rsidRPr="00CE4976" w:rsidRDefault="001B22FD" w:rsidP="001B22FD">
      <w:pPr>
        <w:rPr>
          <w:rFonts w:ascii="Arial" w:hAnsi="Arial" w:cs="Arial"/>
        </w:rPr>
      </w:pPr>
      <w:r w:rsidRPr="00CE4976">
        <w:rPr>
          <w:rFonts w:ascii="Arial" w:hAnsi="Arial" w:cs="Arial"/>
        </w:rPr>
        <w:t>  </w:t>
      </w:r>
    </w:p>
    <w:p w:rsidR="001B22FD" w:rsidRDefault="001B22FD" w:rsidP="00550DFB">
      <w:pPr>
        <w:ind w:firstLine="0"/>
        <w:rPr>
          <w:rFonts w:ascii="Arial" w:hAnsi="Arial" w:cs="Arial"/>
        </w:rPr>
      </w:pPr>
      <w:r w:rsidRPr="00CE4976">
        <w:rPr>
          <w:rFonts w:ascii="Arial" w:hAnsi="Arial" w:cs="Arial"/>
        </w:rPr>
        <w:t>Para obtener más información sobre el Grupo de Prácticas de Auditoría ISO 9001, consulte el documento:</w:t>
      </w:r>
    </w:p>
    <w:p w:rsidR="00F017B6" w:rsidRDefault="00F017B6" w:rsidP="00F017B6">
      <w:pPr>
        <w:ind w:firstLine="0"/>
        <w:rPr>
          <w:rFonts w:ascii="Arial" w:hAnsi="Arial" w:cs="Arial"/>
        </w:rPr>
      </w:pPr>
    </w:p>
    <w:p w:rsidR="001B22FD" w:rsidRDefault="001B22FD" w:rsidP="00F017B6">
      <w:pPr>
        <w:ind w:firstLine="0"/>
        <w:rPr>
          <w:rFonts w:ascii="Arial" w:hAnsi="Arial" w:cs="Arial"/>
        </w:rPr>
      </w:pPr>
      <w:r w:rsidRPr="00CE4976">
        <w:rPr>
          <w:rFonts w:ascii="Arial" w:hAnsi="Arial" w:cs="Arial"/>
        </w:rPr>
        <w:t>Introducción al Grupo de Prácticas de Auditoría ISO 9001</w:t>
      </w:r>
      <w:r w:rsidR="00F017B6">
        <w:rPr>
          <w:rFonts w:ascii="Arial" w:hAnsi="Arial" w:cs="Arial"/>
        </w:rPr>
        <w:t>.</w:t>
      </w:r>
    </w:p>
    <w:p w:rsidR="00F017B6" w:rsidRDefault="00F017B6" w:rsidP="00F017B6">
      <w:pPr>
        <w:ind w:firstLine="0"/>
        <w:rPr>
          <w:rFonts w:ascii="Arial" w:hAnsi="Arial" w:cs="Arial"/>
        </w:rPr>
      </w:pPr>
    </w:p>
    <w:p w:rsidR="001B22FD" w:rsidRDefault="001B22FD" w:rsidP="00F017B6">
      <w:pPr>
        <w:ind w:firstLine="0"/>
        <w:rPr>
          <w:rFonts w:ascii="Arial" w:hAnsi="Arial" w:cs="Arial"/>
        </w:rPr>
      </w:pPr>
      <w:r w:rsidRPr="00CE4976">
        <w:rPr>
          <w:rFonts w:ascii="Arial" w:hAnsi="Arial" w:cs="Arial"/>
        </w:rPr>
        <w:t>La retroalimentación de los usuarios será utilizada por el Grupo de Prácticas de Auditoría ISO 9001 para determinar si se deben desarrollar documentos de orientación adicionales, o si se deben revisar estos actuales.</w:t>
      </w:r>
    </w:p>
    <w:p w:rsidR="00F017B6" w:rsidRDefault="00F017B6" w:rsidP="00F017B6">
      <w:pPr>
        <w:ind w:firstLine="0"/>
        <w:rPr>
          <w:rFonts w:ascii="Arial" w:hAnsi="Arial" w:cs="Arial"/>
        </w:rPr>
      </w:pPr>
    </w:p>
    <w:p w:rsidR="001B22FD" w:rsidRDefault="001B22FD" w:rsidP="00F017B6">
      <w:pPr>
        <w:ind w:firstLine="0"/>
        <w:rPr>
          <w:rFonts w:ascii="Arial" w:hAnsi="Arial" w:cs="Arial"/>
        </w:rPr>
      </w:pPr>
      <w:r w:rsidRPr="00CE4976">
        <w:rPr>
          <w:rFonts w:ascii="Arial" w:hAnsi="Arial" w:cs="Arial"/>
        </w:rPr>
        <w:t xml:space="preserve">Los comentarios sobre los trabajos o presentaciones se pueden enviar a la siguiente dirección de correo electrónico: </w:t>
      </w:r>
      <w:hyperlink r:id="rId7" w:history="1">
        <w:r w:rsidR="00F017B6" w:rsidRPr="00AF596F">
          <w:rPr>
            <w:rStyle w:val="Hipervnculo"/>
            <w:rFonts w:ascii="Arial" w:hAnsi="Arial" w:cs="Arial"/>
          </w:rPr>
          <w:t>charles.corrie@bsigroup.com</w:t>
        </w:r>
      </w:hyperlink>
      <w:r w:rsidRPr="00CE4976">
        <w:rPr>
          <w:rFonts w:ascii="Arial" w:hAnsi="Arial" w:cs="Arial"/>
        </w:rPr>
        <w:t>.</w:t>
      </w:r>
    </w:p>
    <w:p w:rsidR="00F017B6" w:rsidRDefault="00F017B6" w:rsidP="00F017B6">
      <w:pPr>
        <w:ind w:firstLine="0"/>
        <w:rPr>
          <w:rFonts w:ascii="Arial" w:hAnsi="Arial" w:cs="Arial"/>
        </w:rPr>
      </w:pPr>
    </w:p>
    <w:p w:rsidR="001B22FD" w:rsidRDefault="001B22FD" w:rsidP="000E4FFE">
      <w:pPr>
        <w:ind w:firstLine="0"/>
        <w:rPr>
          <w:rFonts w:ascii="Arial" w:hAnsi="Arial" w:cs="Arial"/>
        </w:rPr>
      </w:pPr>
      <w:r w:rsidRPr="00CE4976">
        <w:rPr>
          <w:rFonts w:ascii="Arial" w:hAnsi="Arial" w:cs="Arial"/>
        </w:rPr>
        <w:lastRenderedPageBreak/>
        <w:t>Los otros documentos y presentaciones del Grupo de Prácticas de Auditoría ISO 9001 se pueden descargar de los sitios web:</w:t>
      </w:r>
      <w:r w:rsidR="000E4FFE">
        <w:rPr>
          <w:rFonts w:ascii="Arial" w:hAnsi="Arial" w:cs="Arial"/>
        </w:rPr>
        <w:t xml:space="preserve"> </w:t>
      </w:r>
      <w:r w:rsidRPr="00CE4976">
        <w:rPr>
          <w:rFonts w:ascii="Arial" w:hAnsi="Arial" w:cs="Arial"/>
        </w:rPr>
        <w:t xml:space="preserve">www.iaf.nu </w:t>
      </w:r>
      <w:hyperlink r:id="rId8" w:history="1">
        <w:r w:rsidR="00F017B6" w:rsidRPr="00AF596F">
          <w:rPr>
            <w:rStyle w:val="Hipervnculo"/>
            <w:rFonts w:ascii="Arial" w:hAnsi="Arial" w:cs="Arial"/>
          </w:rPr>
          <w:t>www.iso.org/tc176/ISO9001AuditingPracticesGroup</w:t>
        </w:r>
      </w:hyperlink>
    </w:p>
    <w:p w:rsidR="00F017B6" w:rsidRDefault="00F017B6" w:rsidP="00F017B6">
      <w:pPr>
        <w:ind w:firstLine="0"/>
        <w:rPr>
          <w:rFonts w:ascii="Arial" w:hAnsi="Arial" w:cs="Arial"/>
        </w:rPr>
      </w:pPr>
    </w:p>
    <w:p w:rsidR="00F017B6" w:rsidRDefault="001B22FD" w:rsidP="00F017B6">
      <w:pPr>
        <w:ind w:firstLine="0"/>
        <w:rPr>
          <w:rFonts w:ascii="Arial" w:hAnsi="Arial" w:cs="Arial"/>
        </w:rPr>
      </w:pPr>
      <w:r w:rsidRPr="00CE4976">
        <w:rPr>
          <w:rFonts w:ascii="Arial" w:hAnsi="Arial" w:cs="Arial"/>
        </w:rPr>
        <w:t>Renuncia</w:t>
      </w:r>
    </w:p>
    <w:p w:rsidR="001B22FD" w:rsidRDefault="001B22FD" w:rsidP="00F017B6">
      <w:pPr>
        <w:ind w:firstLine="0"/>
        <w:rPr>
          <w:rFonts w:ascii="Arial" w:hAnsi="Arial" w:cs="Arial"/>
        </w:rPr>
      </w:pPr>
      <w:r w:rsidRPr="00CE4976">
        <w:rPr>
          <w:rFonts w:ascii="Arial" w:hAnsi="Arial" w:cs="Arial"/>
        </w:rPr>
        <w:t>Este documento no ha sido sujeto a un proceso de aprobación por parte de la Organización Internacional de Normalización (ISO), el Comité Técnico 176 de la ISO o el Foro Internacional de Acreditación (IAF).</w:t>
      </w:r>
    </w:p>
    <w:p w:rsidR="001A2EEA" w:rsidRPr="00CE4976" w:rsidRDefault="001A2EEA" w:rsidP="00F017B6">
      <w:pPr>
        <w:ind w:firstLine="0"/>
        <w:rPr>
          <w:rFonts w:ascii="Arial" w:hAnsi="Arial" w:cs="Arial"/>
        </w:rPr>
      </w:pPr>
    </w:p>
    <w:p w:rsidR="001A2EEA" w:rsidRDefault="001B22FD" w:rsidP="00F017B6">
      <w:pPr>
        <w:ind w:firstLine="0"/>
        <w:rPr>
          <w:rFonts w:ascii="Arial" w:hAnsi="Arial" w:cs="Arial"/>
        </w:rPr>
      </w:pPr>
      <w:r w:rsidRPr="00CE4976">
        <w:rPr>
          <w:rFonts w:ascii="Arial" w:hAnsi="Arial" w:cs="Arial"/>
        </w:rPr>
        <w:t xml:space="preserve">La información contenida en ella está disponible para fines educativos y de comunicación. </w:t>
      </w:r>
    </w:p>
    <w:p w:rsidR="001B22FD" w:rsidRDefault="001B22FD" w:rsidP="00F017B6">
      <w:pPr>
        <w:ind w:firstLine="0"/>
        <w:rPr>
          <w:rFonts w:ascii="Arial" w:hAnsi="Arial" w:cs="Arial"/>
        </w:rPr>
      </w:pPr>
      <w:r w:rsidRPr="00CE4976">
        <w:rPr>
          <w:rFonts w:ascii="Arial" w:hAnsi="Arial" w:cs="Arial"/>
        </w:rPr>
        <w:t>El Grupo de Prácticas de Auditoría ISO 9001 no se responsabiliza de los errores, omisiones u otras responsabilidades que puedan surgir de la provisión o el uso posterior de dicha información.</w:t>
      </w:r>
    </w:p>
    <w:p w:rsidR="00F017B6" w:rsidRPr="00CE4976" w:rsidRDefault="00F017B6" w:rsidP="00F017B6">
      <w:pPr>
        <w:ind w:firstLine="0"/>
        <w:rPr>
          <w:rFonts w:ascii="Arial" w:hAnsi="Arial" w:cs="Arial"/>
        </w:rPr>
      </w:pPr>
    </w:p>
    <w:p w:rsidR="001B22FD" w:rsidRPr="00CE4976" w:rsidRDefault="001B22FD" w:rsidP="001B22FD">
      <w:pPr>
        <w:rPr>
          <w:rFonts w:ascii="Arial" w:hAnsi="Arial" w:cs="Arial"/>
        </w:rPr>
      </w:pPr>
      <w:r w:rsidRPr="00CE4976">
        <w:rPr>
          <w:rFonts w:ascii="Arial" w:hAnsi="Arial" w:cs="Arial"/>
        </w:rPr>
        <w:t>    © ISO &amp; IAF 2016 - Todos los derechos reservados.</w:t>
      </w:r>
    </w:p>
    <w:p w:rsidR="001B22FD" w:rsidRDefault="001B22FD" w:rsidP="001B22FD">
      <w:pPr>
        <w:rPr>
          <w:rFonts w:ascii="Arial" w:hAnsi="Arial" w:cs="Arial"/>
        </w:rPr>
      </w:pPr>
      <w:r w:rsidRPr="00CE4976">
        <w:rPr>
          <w:rFonts w:ascii="Arial" w:hAnsi="Arial" w:cs="Arial"/>
        </w:rPr>
        <w:t xml:space="preserve">www.iaf.nu; </w:t>
      </w:r>
      <w:hyperlink r:id="rId9" w:history="1">
        <w:r w:rsidR="00F017B6" w:rsidRPr="00AF596F">
          <w:rPr>
            <w:rStyle w:val="Hipervnculo"/>
            <w:rFonts w:ascii="Arial" w:hAnsi="Arial" w:cs="Arial"/>
          </w:rPr>
          <w:t>www.iso.org/tc176/ISO9001AuditingPracticesGroup</w:t>
        </w:r>
      </w:hyperlink>
    </w:p>
    <w:sectPr w:rsidR="001B22FD" w:rsidSect="003D6D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6FE2"/>
    <w:multiLevelType w:val="hybridMultilevel"/>
    <w:tmpl w:val="0A8E3836"/>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1" w15:restartNumberingAfterBreak="0">
    <w:nsid w:val="0FD57F39"/>
    <w:multiLevelType w:val="hybridMultilevel"/>
    <w:tmpl w:val="1FA0AD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C869A2"/>
    <w:multiLevelType w:val="hybridMultilevel"/>
    <w:tmpl w:val="4BA8E22E"/>
    <w:lvl w:ilvl="0" w:tplc="080A000B">
      <w:start w:val="1"/>
      <w:numFmt w:val="bullet"/>
      <w:lvlText w:val=""/>
      <w:lvlJc w:val="left"/>
      <w:pPr>
        <w:ind w:left="1145" w:hanging="360"/>
      </w:pPr>
      <w:rPr>
        <w:rFonts w:ascii="Wingdings" w:hAnsi="Wingdings"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3" w15:restartNumberingAfterBreak="0">
    <w:nsid w:val="11CD1AFB"/>
    <w:multiLevelType w:val="hybridMultilevel"/>
    <w:tmpl w:val="B03677D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813826"/>
    <w:multiLevelType w:val="hybridMultilevel"/>
    <w:tmpl w:val="EDA68ADC"/>
    <w:lvl w:ilvl="0" w:tplc="080A0001">
      <w:start w:val="1"/>
      <w:numFmt w:val="bullet"/>
      <w:lvlText w:val=""/>
      <w:lvlJc w:val="left"/>
      <w:pPr>
        <w:ind w:left="1145" w:hanging="360"/>
      </w:pPr>
      <w:rPr>
        <w:rFonts w:ascii="Symbol" w:hAnsi="Symbol" w:hint="default"/>
      </w:rPr>
    </w:lvl>
    <w:lvl w:ilvl="1" w:tplc="47C4790E">
      <w:numFmt w:val="bullet"/>
      <w:lvlText w:val="•"/>
      <w:lvlJc w:val="left"/>
      <w:pPr>
        <w:ind w:left="1865" w:hanging="360"/>
      </w:pPr>
      <w:rPr>
        <w:rFonts w:ascii="Arial" w:eastAsiaTheme="minorHAnsi" w:hAnsi="Arial" w:cs="Arial"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5" w15:restartNumberingAfterBreak="0">
    <w:nsid w:val="2EB1669F"/>
    <w:multiLevelType w:val="hybridMultilevel"/>
    <w:tmpl w:val="71B8FBF4"/>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6" w15:restartNumberingAfterBreak="0">
    <w:nsid w:val="3E5456AC"/>
    <w:multiLevelType w:val="hybridMultilevel"/>
    <w:tmpl w:val="3208B99C"/>
    <w:lvl w:ilvl="0" w:tplc="6778CBC8">
      <w:numFmt w:val="bullet"/>
      <w:lvlText w:val="•"/>
      <w:lvlJc w:val="left"/>
      <w:pPr>
        <w:ind w:left="785" w:hanging="360"/>
      </w:pPr>
      <w:rPr>
        <w:rFonts w:ascii="Arial" w:eastAsiaTheme="minorHAnsi" w:hAnsi="Arial" w:cs="Arial" w:hint="default"/>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7" w15:restartNumberingAfterBreak="0">
    <w:nsid w:val="43177D33"/>
    <w:multiLevelType w:val="hybridMultilevel"/>
    <w:tmpl w:val="7A4AE456"/>
    <w:lvl w:ilvl="0" w:tplc="CF80EF9A">
      <w:numFmt w:val="bullet"/>
      <w:lvlText w:val="•"/>
      <w:lvlJc w:val="left"/>
      <w:pPr>
        <w:ind w:left="785" w:hanging="360"/>
      </w:pPr>
      <w:rPr>
        <w:rFonts w:ascii="Arial" w:eastAsiaTheme="minorHAnsi" w:hAnsi="Arial" w:cs="Arial" w:hint="default"/>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8" w15:restartNumberingAfterBreak="0">
    <w:nsid w:val="59A55960"/>
    <w:multiLevelType w:val="hybridMultilevel"/>
    <w:tmpl w:val="F2FE8AD8"/>
    <w:lvl w:ilvl="0" w:tplc="080A0001">
      <w:start w:val="1"/>
      <w:numFmt w:val="bullet"/>
      <w:lvlText w:val=""/>
      <w:lvlJc w:val="left"/>
      <w:pPr>
        <w:ind w:left="1145" w:hanging="360"/>
      </w:pPr>
      <w:rPr>
        <w:rFonts w:ascii="Symbol" w:hAnsi="Symbol" w:hint="default"/>
      </w:rPr>
    </w:lvl>
    <w:lvl w:ilvl="1" w:tplc="080A0003">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9" w15:restartNumberingAfterBreak="0">
    <w:nsid w:val="654B3E63"/>
    <w:multiLevelType w:val="hybridMultilevel"/>
    <w:tmpl w:val="405C9768"/>
    <w:lvl w:ilvl="0" w:tplc="33801A52">
      <w:numFmt w:val="bullet"/>
      <w:lvlText w:val="•"/>
      <w:lvlJc w:val="left"/>
      <w:pPr>
        <w:ind w:left="785" w:hanging="360"/>
      </w:pPr>
      <w:rPr>
        <w:rFonts w:ascii="Arial" w:eastAsiaTheme="minorHAnsi" w:hAnsi="Arial" w:cs="Arial" w:hint="default"/>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10" w15:restartNumberingAfterBreak="0">
    <w:nsid w:val="67637CB6"/>
    <w:multiLevelType w:val="hybridMultilevel"/>
    <w:tmpl w:val="2E3ABB76"/>
    <w:lvl w:ilvl="0" w:tplc="080A0005">
      <w:start w:val="1"/>
      <w:numFmt w:val="bullet"/>
      <w:lvlText w:val=""/>
      <w:lvlJc w:val="left"/>
      <w:pPr>
        <w:ind w:left="1145" w:hanging="360"/>
      </w:pPr>
      <w:rPr>
        <w:rFonts w:ascii="Wingdings" w:hAnsi="Wingdings" w:hint="default"/>
      </w:rPr>
    </w:lvl>
    <w:lvl w:ilvl="1" w:tplc="080A0003">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11" w15:restartNumberingAfterBreak="0">
    <w:nsid w:val="6CD27317"/>
    <w:multiLevelType w:val="hybridMultilevel"/>
    <w:tmpl w:val="4B58F57C"/>
    <w:lvl w:ilvl="0" w:tplc="689460E2">
      <w:numFmt w:val="bullet"/>
      <w:lvlText w:val="•"/>
      <w:lvlJc w:val="left"/>
      <w:pPr>
        <w:ind w:left="785" w:hanging="360"/>
      </w:pPr>
      <w:rPr>
        <w:rFonts w:ascii="Arial" w:eastAsiaTheme="minorHAnsi" w:hAnsi="Arial" w:cs="Arial" w:hint="default"/>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12" w15:restartNumberingAfterBreak="0">
    <w:nsid w:val="6FE57BF3"/>
    <w:multiLevelType w:val="hybridMultilevel"/>
    <w:tmpl w:val="D44C070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80A745D"/>
    <w:multiLevelType w:val="hybridMultilevel"/>
    <w:tmpl w:val="25F48AF4"/>
    <w:lvl w:ilvl="0" w:tplc="080A0001">
      <w:start w:val="1"/>
      <w:numFmt w:val="bullet"/>
      <w:lvlText w:val=""/>
      <w:lvlJc w:val="left"/>
      <w:pPr>
        <w:ind w:left="1145" w:hanging="360"/>
      </w:pPr>
      <w:rPr>
        <w:rFonts w:ascii="Symbol" w:hAnsi="Symbol" w:hint="default"/>
      </w:rPr>
    </w:lvl>
    <w:lvl w:ilvl="1" w:tplc="23E687A2">
      <w:numFmt w:val="bullet"/>
      <w:lvlText w:val="•"/>
      <w:lvlJc w:val="left"/>
      <w:pPr>
        <w:ind w:left="1865" w:hanging="360"/>
      </w:pPr>
      <w:rPr>
        <w:rFonts w:ascii="Arial" w:eastAsiaTheme="minorHAnsi" w:hAnsi="Arial" w:cs="Arial"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num w:numId="1">
    <w:abstractNumId w:val="5"/>
  </w:num>
  <w:num w:numId="2">
    <w:abstractNumId w:val="7"/>
  </w:num>
  <w:num w:numId="3">
    <w:abstractNumId w:val="0"/>
  </w:num>
  <w:num w:numId="4">
    <w:abstractNumId w:val="9"/>
  </w:num>
  <w:num w:numId="5">
    <w:abstractNumId w:val="4"/>
  </w:num>
  <w:num w:numId="6">
    <w:abstractNumId w:val="11"/>
  </w:num>
  <w:num w:numId="7">
    <w:abstractNumId w:val="8"/>
  </w:num>
  <w:num w:numId="8">
    <w:abstractNumId w:val="13"/>
  </w:num>
  <w:num w:numId="9">
    <w:abstractNumId w:val="6"/>
  </w:num>
  <w:num w:numId="10">
    <w:abstractNumId w:val="10"/>
  </w:num>
  <w:num w:numId="11">
    <w:abstractNumId w:val="2"/>
  </w:num>
  <w:num w:numId="12">
    <w:abstractNumId w:val="3"/>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345"/>
    <w:rsid w:val="000813E7"/>
    <w:rsid w:val="000E0345"/>
    <w:rsid w:val="000E4FFE"/>
    <w:rsid w:val="00110EE4"/>
    <w:rsid w:val="001A2EEA"/>
    <w:rsid w:val="001B22FD"/>
    <w:rsid w:val="001D1D35"/>
    <w:rsid w:val="003240F1"/>
    <w:rsid w:val="003D6620"/>
    <w:rsid w:val="003D6DCA"/>
    <w:rsid w:val="00462EE4"/>
    <w:rsid w:val="00550DFB"/>
    <w:rsid w:val="00616E75"/>
    <w:rsid w:val="00677F59"/>
    <w:rsid w:val="00694DEE"/>
    <w:rsid w:val="00A555AA"/>
    <w:rsid w:val="00B917CA"/>
    <w:rsid w:val="00CC20E3"/>
    <w:rsid w:val="00CE4976"/>
    <w:rsid w:val="00D11681"/>
    <w:rsid w:val="00D73A83"/>
    <w:rsid w:val="00DF6A1F"/>
    <w:rsid w:val="00E06729"/>
    <w:rsid w:val="00E36F73"/>
    <w:rsid w:val="00F017B6"/>
    <w:rsid w:val="00F86C6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6A9DC"/>
  <w14:defaultImageDpi w14:val="32767"/>
  <w15:chartTrackingRefBased/>
  <w15:docId w15:val="{14B2672D-F975-A042-B210-31A794D94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pPr>
        <w:ind w:firstLine="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6729"/>
    <w:pPr>
      <w:ind w:left="720"/>
      <w:contextualSpacing/>
    </w:pPr>
  </w:style>
  <w:style w:type="character" w:styleId="Hipervnculo">
    <w:name w:val="Hyperlink"/>
    <w:basedOn w:val="Fuentedeprrafopredeter"/>
    <w:uiPriority w:val="99"/>
    <w:unhideWhenUsed/>
    <w:rsid w:val="00F017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org/tc176/ISO9001AuditingPracticesGroup" TargetMode="External"/><Relationship Id="rId3" Type="http://schemas.openxmlformats.org/officeDocument/2006/relationships/settings" Target="settings.xml"/><Relationship Id="rId7" Type="http://schemas.openxmlformats.org/officeDocument/2006/relationships/hyperlink" Target="mailto:charles.corrie@bsi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so.org/tc176/ISO9001AuditingPracticesGrou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6</Pages>
  <Words>1495</Words>
  <Characters>8226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Franco</dc:creator>
  <cp:keywords/>
  <dc:description/>
  <cp:lastModifiedBy>Francisco Franco</cp:lastModifiedBy>
  <cp:revision>12</cp:revision>
  <dcterms:created xsi:type="dcterms:W3CDTF">2019-06-14T18:51:00Z</dcterms:created>
  <dcterms:modified xsi:type="dcterms:W3CDTF">2019-06-20T02:16:00Z</dcterms:modified>
</cp:coreProperties>
</file>