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43F" w:rsidRPr="00B035AC" w:rsidRDefault="00FB143F" w:rsidP="00FB143F">
      <w:pPr>
        <w:rPr>
          <w:rFonts w:ascii="Arial" w:hAnsi="Arial" w:cs="Arial"/>
          <w:noProof/>
          <w:lang w:eastAsia="es-MX"/>
        </w:rPr>
      </w:pPr>
      <w:r w:rsidRPr="00B035AC">
        <w:rPr>
          <w:rFonts w:ascii="Arial" w:hAnsi="Arial" w:cs="Arial"/>
          <w:noProof/>
          <w:lang w:eastAsia="es-MX"/>
        </w:rPr>
        <w:drawing>
          <wp:inline distT="0" distB="0" distL="0" distR="0" wp14:anchorId="4FB6F08E" wp14:editId="383761FC">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eastAsia="es-MX"/>
        </w:rPr>
        <w:drawing>
          <wp:inline distT="0" distB="0" distL="0" distR="0" wp14:anchorId="3FB6D7B0" wp14:editId="647D5E4A">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FB143F" w:rsidRPr="00B035AC" w:rsidRDefault="00FB143F" w:rsidP="00FB1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FB143F" w:rsidRDefault="00FB143F" w:rsidP="00FB1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57242B" w:rsidRDefault="0057242B" w:rsidP="00FB1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p>
    <w:p w:rsidR="00FB143F" w:rsidRPr="0057242B" w:rsidRDefault="00FB143F" w:rsidP="00FB14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Cs/>
          <w:color w:val="212121"/>
          <w:lang w:val="es-ES" w:eastAsia="es-MX"/>
        </w:rPr>
      </w:pPr>
      <w:r w:rsidRPr="0057242B">
        <w:rPr>
          <w:rFonts w:ascii="Arial" w:eastAsia="Times New Roman" w:hAnsi="Arial" w:cs="Arial"/>
          <w:bCs/>
          <w:color w:val="212121"/>
          <w:lang w:val="es-ES" w:eastAsia="es-MX"/>
        </w:rPr>
        <w:t>13 ENERO 2016.</w:t>
      </w:r>
    </w:p>
    <w:p w:rsidR="00FB143F" w:rsidRDefault="00FB143F" w:rsidP="00352348"/>
    <w:p w:rsidR="00FB143F" w:rsidRDefault="00FB143F" w:rsidP="00352348"/>
    <w:p w:rsidR="00352348" w:rsidRPr="00961C3A" w:rsidRDefault="00352348" w:rsidP="00961C3A">
      <w:pPr>
        <w:ind w:firstLine="0"/>
        <w:jc w:val="left"/>
        <w:rPr>
          <w:rFonts w:ascii="Arial" w:hAnsi="Arial" w:cs="Arial"/>
          <w:sz w:val="36"/>
          <w:szCs w:val="36"/>
        </w:rPr>
      </w:pPr>
      <w:r w:rsidRPr="00961C3A">
        <w:rPr>
          <w:rFonts w:ascii="Arial" w:hAnsi="Arial" w:cs="Arial"/>
          <w:sz w:val="36"/>
          <w:szCs w:val="36"/>
        </w:rPr>
        <w:t>Orientación del Grupo de Prácticas de Auditoría ISO 9001 sobre:</w:t>
      </w:r>
    </w:p>
    <w:p w:rsidR="00352348" w:rsidRPr="0057242B" w:rsidRDefault="00352348" w:rsidP="00961C3A">
      <w:pPr>
        <w:ind w:firstLine="0"/>
        <w:jc w:val="center"/>
        <w:rPr>
          <w:rFonts w:ascii="Arial" w:hAnsi="Arial" w:cs="Arial"/>
          <w:b/>
          <w:sz w:val="48"/>
          <w:szCs w:val="48"/>
        </w:rPr>
      </w:pPr>
      <w:r w:rsidRPr="0057242B">
        <w:rPr>
          <w:rFonts w:ascii="Arial" w:hAnsi="Arial" w:cs="Arial"/>
          <w:b/>
          <w:sz w:val="48"/>
          <w:szCs w:val="48"/>
        </w:rPr>
        <w:t>Proveedores Externos</w:t>
      </w:r>
    </w:p>
    <w:p w:rsidR="00961C3A" w:rsidRDefault="00961C3A" w:rsidP="00961C3A">
      <w:pPr>
        <w:ind w:firstLine="0"/>
        <w:rPr>
          <w:rFonts w:ascii="Arial" w:hAnsi="Arial" w:cs="Arial"/>
        </w:rPr>
      </w:pPr>
    </w:p>
    <w:p w:rsidR="00352348" w:rsidRDefault="00352348" w:rsidP="00961C3A">
      <w:pPr>
        <w:ind w:firstLine="0"/>
        <w:rPr>
          <w:rFonts w:ascii="Arial" w:hAnsi="Arial" w:cs="Arial"/>
        </w:rPr>
      </w:pPr>
      <w:r w:rsidRPr="00961C3A">
        <w:rPr>
          <w:rFonts w:ascii="Arial" w:hAnsi="Arial" w:cs="Arial"/>
        </w:rPr>
        <w:t>1. Introducción</w:t>
      </w:r>
    </w:p>
    <w:p w:rsidR="00961C3A" w:rsidRDefault="00961C3A" w:rsidP="00961C3A">
      <w:pPr>
        <w:ind w:firstLine="0"/>
        <w:rPr>
          <w:rFonts w:ascii="Arial" w:hAnsi="Arial" w:cs="Arial"/>
        </w:rPr>
      </w:pPr>
    </w:p>
    <w:p w:rsidR="00352348" w:rsidRDefault="00352348" w:rsidP="00961C3A">
      <w:pPr>
        <w:ind w:firstLine="0"/>
        <w:rPr>
          <w:rFonts w:ascii="Arial" w:hAnsi="Arial" w:cs="Arial"/>
        </w:rPr>
      </w:pPr>
      <w:r w:rsidRPr="00961C3A">
        <w:rPr>
          <w:rFonts w:ascii="Arial" w:hAnsi="Arial" w:cs="Arial"/>
        </w:rPr>
        <w:t>Al desarrollar un sistema de gestión, muchas organizaciones habrán establecido sistemas para controlar la compra de productos, la contratación de servicios y cualquier subcontratación de procesos. Tendrán que verificar los productos y servicios provistos externamente de una manera que</w:t>
      </w:r>
      <w:r w:rsidR="00D2384A">
        <w:rPr>
          <w:rFonts w:ascii="Arial" w:hAnsi="Arial" w:cs="Arial"/>
        </w:rPr>
        <w:t xml:space="preserve"> se</w:t>
      </w:r>
      <w:r w:rsidRPr="00961C3A">
        <w:rPr>
          <w:rFonts w:ascii="Arial" w:hAnsi="Arial" w:cs="Arial"/>
        </w:rPr>
        <w:t xml:space="preserve"> considere que cumple con los requisitos relevantes de ISO 9001.</w:t>
      </w:r>
    </w:p>
    <w:p w:rsidR="00961C3A" w:rsidRDefault="00961C3A" w:rsidP="00961C3A">
      <w:pPr>
        <w:ind w:firstLine="0"/>
        <w:rPr>
          <w:rFonts w:ascii="Arial" w:hAnsi="Arial" w:cs="Arial"/>
        </w:rPr>
      </w:pPr>
    </w:p>
    <w:p w:rsidR="00352348" w:rsidRDefault="00352348" w:rsidP="00961C3A">
      <w:pPr>
        <w:ind w:firstLine="0"/>
        <w:rPr>
          <w:rFonts w:ascii="Arial" w:hAnsi="Arial" w:cs="Arial"/>
        </w:rPr>
      </w:pPr>
      <w:r w:rsidRPr="00961C3A">
        <w:rPr>
          <w:rFonts w:ascii="Arial" w:hAnsi="Arial" w:cs="Arial"/>
        </w:rPr>
        <w:t>Estos pueden incluir cualquier proceso, producto o servicio proporcionado por cualquier fuente externa, que puede ser un proveedor, socio, organización hermana / padre, cliente, etc.</w:t>
      </w:r>
    </w:p>
    <w:p w:rsidR="00961C3A" w:rsidRDefault="00961C3A" w:rsidP="00961C3A">
      <w:pPr>
        <w:ind w:firstLine="0"/>
        <w:rPr>
          <w:rFonts w:ascii="Arial" w:hAnsi="Arial" w:cs="Arial"/>
        </w:rPr>
      </w:pPr>
    </w:p>
    <w:p w:rsidR="00352348" w:rsidRDefault="00352348" w:rsidP="00961C3A">
      <w:pPr>
        <w:ind w:firstLine="0"/>
        <w:rPr>
          <w:rFonts w:ascii="Arial" w:hAnsi="Arial" w:cs="Arial"/>
        </w:rPr>
      </w:pPr>
      <w:r w:rsidRPr="00961C3A">
        <w:rPr>
          <w:rFonts w:ascii="Arial" w:hAnsi="Arial" w:cs="Arial"/>
        </w:rPr>
        <w:t>Los auditores pueden considerar suficiente evaluar la conformidad al verificar que:</w:t>
      </w:r>
    </w:p>
    <w:p w:rsidR="00961C3A" w:rsidRPr="00961C3A" w:rsidRDefault="00961C3A" w:rsidP="00961C3A">
      <w:pPr>
        <w:ind w:firstLine="0"/>
        <w:rPr>
          <w:rFonts w:ascii="Arial" w:hAnsi="Arial" w:cs="Arial"/>
        </w:rPr>
      </w:pPr>
    </w:p>
    <w:p w:rsidR="00961C3A" w:rsidRDefault="00352348" w:rsidP="00352348">
      <w:pPr>
        <w:rPr>
          <w:rFonts w:ascii="Arial" w:hAnsi="Arial" w:cs="Arial"/>
        </w:rPr>
      </w:pPr>
      <w:r w:rsidRPr="00961C3A">
        <w:rPr>
          <w:rFonts w:ascii="Arial" w:hAnsi="Arial" w:cs="Arial"/>
        </w:rPr>
        <w:t xml:space="preserve">• </w:t>
      </w:r>
      <w:r w:rsidR="00D2384A">
        <w:rPr>
          <w:rFonts w:ascii="Arial" w:hAnsi="Arial" w:cs="Arial"/>
        </w:rPr>
        <w:t xml:space="preserve">Hay información documentada </w:t>
      </w:r>
      <w:r w:rsidRPr="00961C3A">
        <w:rPr>
          <w:rFonts w:ascii="Arial" w:hAnsi="Arial" w:cs="Arial"/>
        </w:rPr>
        <w:t>por ejemplo</w:t>
      </w:r>
      <w:r w:rsidR="00D2384A">
        <w:rPr>
          <w:rFonts w:ascii="Arial" w:hAnsi="Arial" w:cs="Arial"/>
        </w:rPr>
        <w:t>:</w:t>
      </w:r>
      <w:r w:rsidRPr="00961C3A">
        <w:rPr>
          <w:rFonts w:ascii="Arial" w:hAnsi="Arial" w:cs="Arial"/>
        </w:rPr>
        <w:t xml:space="preserve"> una lista que indica cuáles son</w:t>
      </w:r>
    </w:p>
    <w:p w:rsidR="00352348" w:rsidRDefault="00961C3A" w:rsidP="00FA69B9">
      <w:pPr>
        <w:rPr>
          <w:rFonts w:ascii="Arial" w:hAnsi="Arial" w:cs="Arial"/>
        </w:rPr>
      </w:pPr>
      <w:r>
        <w:rPr>
          <w:rFonts w:ascii="Arial" w:hAnsi="Arial" w:cs="Arial"/>
        </w:rPr>
        <w:t xml:space="preserve"> </w:t>
      </w:r>
      <w:r w:rsidR="00352348" w:rsidRPr="00961C3A">
        <w:rPr>
          <w:rFonts w:ascii="Arial" w:hAnsi="Arial" w:cs="Arial"/>
        </w:rPr>
        <w:t xml:space="preserve"> los </w:t>
      </w:r>
      <w:r w:rsidR="00D2384A">
        <w:rPr>
          <w:rFonts w:ascii="Arial" w:hAnsi="Arial" w:cs="Arial"/>
        </w:rPr>
        <w:t>pr</w:t>
      </w:r>
      <w:r w:rsidR="00352348" w:rsidRPr="00961C3A">
        <w:rPr>
          <w:rFonts w:ascii="Arial" w:hAnsi="Arial" w:cs="Arial"/>
        </w:rPr>
        <w:t xml:space="preserve">oveedores externos </w:t>
      </w:r>
      <w:r w:rsidR="00FA69B9">
        <w:rPr>
          <w:rFonts w:ascii="Arial" w:hAnsi="Arial" w:cs="Arial"/>
        </w:rPr>
        <w:t>y esta</w:t>
      </w:r>
      <w:r w:rsidR="00D2384A">
        <w:rPr>
          <w:rFonts w:ascii="Arial" w:hAnsi="Arial" w:cs="Arial"/>
        </w:rPr>
        <w:t xml:space="preserve"> información documentada </w:t>
      </w:r>
      <w:r w:rsidR="0057242B">
        <w:rPr>
          <w:rFonts w:ascii="Arial" w:hAnsi="Arial" w:cs="Arial"/>
        </w:rPr>
        <w:t>deberá</w:t>
      </w:r>
      <w:r w:rsidR="00FA69B9">
        <w:rPr>
          <w:rFonts w:ascii="Arial" w:hAnsi="Arial" w:cs="Arial"/>
        </w:rPr>
        <w:t xml:space="preserve"> estar actualizada.</w:t>
      </w:r>
      <w:r>
        <w:rPr>
          <w:rFonts w:ascii="Arial" w:hAnsi="Arial" w:cs="Arial"/>
        </w:rPr>
        <w:t xml:space="preserve"> </w:t>
      </w:r>
    </w:p>
    <w:p w:rsidR="00961C3A" w:rsidRPr="00961C3A" w:rsidRDefault="00961C3A" w:rsidP="00352348">
      <w:pPr>
        <w:rPr>
          <w:rFonts w:ascii="Arial" w:hAnsi="Arial" w:cs="Arial"/>
        </w:rPr>
      </w:pPr>
    </w:p>
    <w:p w:rsidR="00961C3A" w:rsidRDefault="00352348" w:rsidP="00352348">
      <w:pPr>
        <w:rPr>
          <w:rFonts w:ascii="Arial" w:hAnsi="Arial" w:cs="Arial"/>
        </w:rPr>
      </w:pPr>
      <w:r w:rsidRPr="00961C3A">
        <w:rPr>
          <w:rFonts w:ascii="Arial" w:hAnsi="Arial" w:cs="Arial"/>
        </w:rPr>
        <w:t xml:space="preserve">• </w:t>
      </w:r>
      <w:r w:rsidR="00D2384A">
        <w:rPr>
          <w:rFonts w:ascii="Arial" w:hAnsi="Arial" w:cs="Arial"/>
        </w:rPr>
        <w:t>S</w:t>
      </w:r>
      <w:r w:rsidRPr="00961C3A">
        <w:rPr>
          <w:rFonts w:ascii="Arial" w:hAnsi="Arial" w:cs="Arial"/>
        </w:rPr>
        <w:t>e han realizado pedidos a proveedores externos que satisfacen los criterios</w:t>
      </w:r>
    </w:p>
    <w:p w:rsidR="00352348" w:rsidRDefault="00961C3A" w:rsidP="00352348">
      <w:pPr>
        <w:rPr>
          <w:rFonts w:ascii="Arial" w:hAnsi="Arial" w:cs="Arial"/>
        </w:rPr>
      </w:pPr>
      <w:r>
        <w:rPr>
          <w:rFonts w:ascii="Arial" w:hAnsi="Arial" w:cs="Arial"/>
        </w:rPr>
        <w:t xml:space="preserve"> </w:t>
      </w:r>
      <w:r w:rsidR="00352348" w:rsidRPr="00961C3A">
        <w:rPr>
          <w:rFonts w:ascii="Arial" w:hAnsi="Arial" w:cs="Arial"/>
        </w:rPr>
        <w:t xml:space="preserve"> </w:t>
      </w:r>
      <w:r w:rsidRPr="00961C3A">
        <w:rPr>
          <w:rFonts w:ascii="Arial" w:hAnsi="Arial" w:cs="Arial"/>
        </w:rPr>
        <w:t>D</w:t>
      </w:r>
      <w:r w:rsidR="00352348" w:rsidRPr="00961C3A">
        <w:rPr>
          <w:rFonts w:ascii="Arial" w:hAnsi="Arial" w:cs="Arial"/>
        </w:rPr>
        <w:t>efinidos</w:t>
      </w:r>
      <w:r>
        <w:rPr>
          <w:rFonts w:ascii="Arial" w:hAnsi="Arial" w:cs="Arial"/>
        </w:rPr>
        <w:t>.</w:t>
      </w:r>
    </w:p>
    <w:p w:rsidR="00961C3A" w:rsidRPr="00961C3A" w:rsidRDefault="00961C3A" w:rsidP="00352348">
      <w:pPr>
        <w:rPr>
          <w:rFonts w:ascii="Arial" w:hAnsi="Arial" w:cs="Arial"/>
        </w:rPr>
      </w:pPr>
    </w:p>
    <w:p w:rsidR="00961C3A" w:rsidRDefault="00D2384A" w:rsidP="00352348">
      <w:pPr>
        <w:rPr>
          <w:rFonts w:ascii="Arial" w:hAnsi="Arial" w:cs="Arial"/>
        </w:rPr>
      </w:pPr>
      <w:r>
        <w:rPr>
          <w:rFonts w:ascii="Arial" w:hAnsi="Arial" w:cs="Arial"/>
        </w:rPr>
        <w:t>• E</w:t>
      </w:r>
      <w:r w:rsidR="00352348" w:rsidRPr="00961C3A">
        <w:rPr>
          <w:rFonts w:ascii="Arial" w:hAnsi="Arial" w:cs="Arial"/>
        </w:rPr>
        <w:t xml:space="preserve">xiste un monitoreo efectivo del desempeño de los proveedores de procesos </w:t>
      </w:r>
    </w:p>
    <w:p w:rsidR="00352348" w:rsidRDefault="00961C3A" w:rsidP="00352348">
      <w:pPr>
        <w:rPr>
          <w:rFonts w:ascii="Arial" w:hAnsi="Arial" w:cs="Arial"/>
        </w:rPr>
      </w:pPr>
      <w:r>
        <w:rPr>
          <w:rFonts w:ascii="Arial" w:hAnsi="Arial" w:cs="Arial"/>
        </w:rPr>
        <w:t xml:space="preserve">  </w:t>
      </w:r>
      <w:r w:rsidR="00D2384A">
        <w:rPr>
          <w:rFonts w:ascii="Arial" w:hAnsi="Arial" w:cs="Arial"/>
        </w:rPr>
        <w:t>s</w:t>
      </w:r>
      <w:r>
        <w:rPr>
          <w:rFonts w:ascii="Arial" w:hAnsi="Arial" w:cs="Arial"/>
        </w:rPr>
        <w:t>ubcontratados.</w:t>
      </w:r>
    </w:p>
    <w:p w:rsidR="00961C3A" w:rsidRDefault="00961C3A" w:rsidP="00352348">
      <w:pPr>
        <w:rPr>
          <w:rFonts w:ascii="Arial" w:hAnsi="Arial" w:cs="Arial"/>
        </w:rPr>
      </w:pPr>
    </w:p>
    <w:p w:rsidR="00FA69B9" w:rsidRDefault="00FA69B9" w:rsidP="00352348">
      <w:pPr>
        <w:rPr>
          <w:rFonts w:ascii="Arial" w:hAnsi="Arial" w:cs="Arial"/>
        </w:rPr>
      </w:pPr>
    </w:p>
    <w:p w:rsidR="00961C3A" w:rsidRPr="00961C3A" w:rsidRDefault="00961C3A" w:rsidP="00352348">
      <w:pPr>
        <w:rPr>
          <w:rFonts w:ascii="Arial" w:hAnsi="Arial" w:cs="Arial"/>
        </w:rPr>
      </w:pPr>
    </w:p>
    <w:p w:rsidR="00FA69B9" w:rsidRDefault="00FA69B9" w:rsidP="00352348">
      <w:pPr>
        <w:rPr>
          <w:rFonts w:ascii="Arial" w:hAnsi="Arial" w:cs="Arial"/>
        </w:rPr>
      </w:pPr>
      <w:r>
        <w:rPr>
          <w:rFonts w:ascii="Arial" w:hAnsi="Arial" w:cs="Arial"/>
        </w:rPr>
        <w:lastRenderedPageBreak/>
        <w:t>• L</w:t>
      </w:r>
      <w:r w:rsidR="00352348" w:rsidRPr="00961C3A">
        <w:rPr>
          <w:rFonts w:ascii="Arial" w:hAnsi="Arial" w:cs="Arial"/>
        </w:rPr>
        <w:t xml:space="preserve">as actividades necesarias para garantizar que los requisitos especificados se llevan </w:t>
      </w:r>
    </w:p>
    <w:p w:rsidR="00352348" w:rsidRDefault="00FA69B9" w:rsidP="00352348">
      <w:pPr>
        <w:rPr>
          <w:rFonts w:ascii="Arial" w:hAnsi="Arial" w:cs="Arial"/>
        </w:rPr>
      </w:pPr>
      <w:r>
        <w:rPr>
          <w:rFonts w:ascii="Arial" w:hAnsi="Arial" w:cs="Arial"/>
        </w:rPr>
        <w:t xml:space="preserve">  </w:t>
      </w:r>
      <w:r w:rsidR="00352348" w:rsidRPr="00961C3A">
        <w:rPr>
          <w:rFonts w:ascii="Arial" w:hAnsi="Arial" w:cs="Arial"/>
        </w:rPr>
        <w:t>a cabo.</w:t>
      </w:r>
    </w:p>
    <w:p w:rsidR="00961C3A" w:rsidRDefault="00961C3A" w:rsidP="00961C3A">
      <w:pPr>
        <w:ind w:firstLine="0"/>
        <w:rPr>
          <w:rFonts w:ascii="Arial" w:hAnsi="Arial" w:cs="Arial"/>
        </w:rPr>
      </w:pPr>
    </w:p>
    <w:p w:rsidR="00352348" w:rsidRDefault="00352348" w:rsidP="00961C3A">
      <w:pPr>
        <w:ind w:firstLine="0"/>
        <w:rPr>
          <w:rFonts w:ascii="Arial" w:hAnsi="Arial" w:cs="Arial"/>
        </w:rPr>
      </w:pPr>
      <w:r w:rsidRPr="00961C3A">
        <w:rPr>
          <w:rFonts w:ascii="Arial" w:hAnsi="Arial" w:cs="Arial"/>
        </w:rPr>
        <w:t>Los auditores deben verificar que una organización haya aplicado el pensamiento basado en el riesgo para determinar los controles apropiados sobre los proveedores externos.</w:t>
      </w:r>
    </w:p>
    <w:p w:rsidR="00961C3A" w:rsidRDefault="00961C3A" w:rsidP="00961C3A">
      <w:pPr>
        <w:ind w:firstLine="0"/>
        <w:rPr>
          <w:rFonts w:ascii="Arial" w:hAnsi="Arial" w:cs="Arial"/>
        </w:rPr>
      </w:pPr>
    </w:p>
    <w:p w:rsidR="00FA69B9" w:rsidRDefault="00352348" w:rsidP="00961C3A">
      <w:pPr>
        <w:ind w:firstLine="0"/>
        <w:rPr>
          <w:rFonts w:ascii="Arial" w:hAnsi="Arial" w:cs="Arial"/>
        </w:rPr>
      </w:pPr>
      <w:r w:rsidRPr="00961C3A">
        <w:rPr>
          <w:rFonts w:ascii="Arial" w:hAnsi="Arial" w:cs="Arial"/>
        </w:rPr>
        <w:t xml:space="preserve">Sin embargo, en muchos casos, eso puede no ser suficiente para garantizar que los productos, procesos y servicios proporcionados externamente simplemente cumplan con las especificaciones originales en todos los aspectos. </w:t>
      </w:r>
    </w:p>
    <w:p w:rsidR="00352348" w:rsidRDefault="00352348" w:rsidP="00961C3A">
      <w:pPr>
        <w:ind w:firstLine="0"/>
        <w:rPr>
          <w:rFonts w:ascii="Arial" w:hAnsi="Arial" w:cs="Arial"/>
        </w:rPr>
      </w:pPr>
      <w:r w:rsidRPr="00961C3A">
        <w:rPr>
          <w:rFonts w:ascii="Arial" w:hAnsi="Arial" w:cs="Arial"/>
        </w:rPr>
        <w:t>En tales casos, sería preferible revisar los procesos más amplios para la gestión de adquisiciones, la subcontratación y la cadena de suministro.</w:t>
      </w:r>
    </w:p>
    <w:p w:rsidR="00961C3A" w:rsidRDefault="00961C3A" w:rsidP="00961C3A">
      <w:pPr>
        <w:ind w:firstLine="0"/>
        <w:rPr>
          <w:rFonts w:ascii="Arial" w:hAnsi="Arial" w:cs="Arial"/>
        </w:rPr>
      </w:pPr>
    </w:p>
    <w:p w:rsidR="00352348" w:rsidRDefault="00352348" w:rsidP="00961C3A">
      <w:pPr>
        <w:ind w:firstLine="0"/>
        <w:rPr>
          <w:rFonts w:ascii="Arial" w:hAnsi="Arial" w:cs="Arial"/>
        </w:rPr>
      </w:pPr>
      <w:r w:rsidRPr="00961C3A">
        <w:rPr>
          <w:rFonts w:ascii="Arial" w:hAnsi="Arial" w:cs="Arial"/>
        </w:rPr>
        <w:t>2. Auditoría del proceso de contratación.</w:t>
      </w:r>
    </w:p>
    <w:p w:rsidR="00961C3A" w:rsidRPr="00961C3A" w:rsidRDefault="00961C3A" w:rsidP="00961C3A">
      <w:pPr>
        <w:ind w:firstLine="0"/>
        <w:rPr>
          <w:rFonts w:ascii="Arial" w:hAnsi="Arial" w:cs="Arial"/>
        </w:rPr>
      </w:pPr>
    </w:p>
    <w:p w:rsidR="00352348" w:rsidRDefault="00352348" w:rsidP="00961C3A">
      <w:pPr>
        <w:ind w:firstLine="0"/>
        <w:rPr>
          <w:rFonts w:ascii="Arial" w:hAnsi="Arial" w:cs="Arial"/>
        </w:rPr>
      </w:pPr>
      <w:r w:rsidRPr="00961C3A">
        <w:rPr>
          <w:rFonts w:ascii="Arial" w:hAnsi="Arial" w:cs="Arial"/>
        </w:rPr>
        <w:t>Al auditar el proceso de gestión de adquisiciones, se debe considerar lo siguiente:</w:t>
      </w:r>
    </w:p>
    <w:p w:rsidR="005A69FA" w:rsidRPr="00961C3A" w:rsidRDefault="005A69FA" w:rsidP="00961C3A">
      <w:pPr>
        <w:ind w:firstLine="0"/>
        <w:rPr>
          <w:rFonts w:ascii="Arial" w:hAnsi="Arial" w:cs="Arial"/>
        </w:rPr>
      </w:pPr>
    </w:p>
    <w:p w:rsidR="005A69FA" w:rsidRPr="004A2033" w:rsidRDefault="00352348" w:rsidP="00352348">
      <w:pPr>
        <w:rPr>
          <w:rFonts w:ascii="Arial" w:hAnsi="Arial" w:cs="Arial"/>
        </w:rPr>
      </w:pPr>
      <w:r w:rsidRPr="004A2033">
        <w:rPr>
          <w:rFonts w:ascii="Arial" w:hAnsi="Arial" w:cs="Arial"/>
        </w:rPr>
        <w:t xml:space="preserve">• La adquisición se inicia durante el diseño y desarrollo de un producto </w:t>
      </w:r>
      <w:r w:rsidR="00FA69B9" w:rsidRPr="004A2033">
        <w:rPr>
          <w:rFonts w:ascii="Arial" w:hAnsi="Arial" w:cs="Arial"/>
        </w:rPr>
        <w:t>o</w:t>
      </w:r>
      <w:r w:rsidRPr="004A2033">
        <w:rPr>
          <w:rFonts w:ascii="Arial" w:hAnsi="Arial" w:cs="Arial"/>
        </w:rPr>
        <w:t xml:space="preserve"> servicio</w:t>
      </w:r>
      <w:r w:rsidR="004A2033">
        <w:rPr>
          <w:rFonts w:ascii="Arial" w:hAnsi="Arial" w:cs="Arial"/>
        </w:rPr>
        <w:t xml:space="preserve"> o</w:t>
      </w:r>
    </w:p>
    <w:p w:rsidR="00352348" w:rsidRDefault="005A69FA" w:rsidP="00352348">
      <w:pPr>
        <w:rPr>
          <w:rFonts w:ascii="Arial" w:hAnsi="Arial" w:cs="Arial"/>
        </w:rPr>
      </w:pPr>
      <w:r w:rsidRPr="004A2033">
        <w:rPr>
          <w:rFonts w:ascii="Arial" w:hAnsi="Arial" w:cs="Arial"/>
        </w:rPr>
        <w:t xml:space="preserve">  </w:t>
      </w:r>
      <w:r w:rsidR="00352348" w:rsidRPr="004A2033">
        <w:rPr>
          <w:rFonts w:ascii="Arial" w:hAnsi="Arial" w:cs="Arial"/>
        </w:rPr>
        <w:t xml:space="preserve"> cuand</w:t>
      </w:r>
      <w:r w:rsidRPr="004A2033">
        <w:rPr>
          <w:rFonts w:ascii="Arial" w:hAnsi="Arial" w:cs="Arial"/>
        </w:rPr>
        <w:t>o se prepara una especificación.</w:t>
      </w:r>
    </w:p>
    <w:p w:rsidR="005A69FA" w:rsidRPr="00961C3A" w:rsidRDefault="005A69FA" w:rsidP="00352348">
      <w:pPr>
        <w:rPr>
          <w:rFonts w:ascii="Arial" w:hAnsi="Arial" w:cs="Arial"/>
        </w:rPr>
      </w:pPr>
    </w:p>
    <w:p w:rsidR="005A69FA" w:rsidRDefault="00352348" w:rsidP="00352348">
      <w:pPr>
        <w:rPr>
          <w:rFonts w:ascii="Arial" w:hAnsi="Arial" w:cs="Arial"/>
        </w:rPr>
      </w:pPr>
      <w:r w:rsidRPr="00961C3A">
        <w:rPr>
          <w:rFonts w:ascii="Arial" w:hAnsi="Arial" w:cs="Arial"/>
        </w:rPr>
        <w:t>• Se llevan a cabo discusiones interdepartamentales para garantizar que los posibles</w:t>
      </w:r>
    </w:p>
    <w:p w:rsidR="005A69FA" w:rsidRDefault="005A69FA" w:rsidP="005A69FA">
      <w:pPr>
        <w:rPr>
          <w:rFonts w:ascii="Arial" w:hAnsi="Arial" w:cs="Arial"/>
        </w:rPr>
      </w:pPr>
      <w:r>
        <w:rPr>
          <w:rFonts w:ascii="Arial" w:hAnsi="Arial" w:cs="Arial"/>
        </w:rPr>
        <w:t xml:space="preserve"> </w:t>
      </w:r>
      <w:r w:rsidR="00352348" w:rsidRPr="00961C3A">
        <w:rPr>
          <w:rFonts w:ascii="Arial" w:hAnsi="Arial" w:cs="Arial"/>
        </w:rPr>
        <w:t xml:space="preserve"> proveedores externos puedan proporcionar un proceso, productos y servicios que </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 xml:space="preserve">cumplan con las especificaciones </w:t>
      </w:r>
      <w:r>
        <w:rPr>
          <w:rFonts w:ascii="Arial" w:hAnsi="Arial" w:cs="Arial"/>
        </w:rPr>
        <w:t>de diseño al costo requerido.</w:t>
      </w:r>
    </w:p>
    <w:p w:rsidR="005A69FA" w:rsidRPr="00961C3A" w:rsidRDefault="005A69FA" w:rsidP="00352348">
      <w:pPr>
        <w:rPr>
          <w:rFonts w:ascii="Arial" w:hAnsi="Arial" w:cs="Arial"/>
        </w:rPr>
      </w:pPr>
    </w:p>
    <w:p w:rsidR="005A69FA" w:rsidRDefault="00352348" w:rsidP="00352348">
      <w:pPr>
        <w:rPr>
          <w:rFonts w:ascii="Arial" w:hAnsi="Arial" w:cs="Arial"/>
        </w:rPr>
      </w:pPr>
      <w:r w:rsidRPr="00961C3A">
        <w:rPr>
          <w:rFonts w:ascii="Arial" w:hAnsi="Arial" w:cs="Arial"/>
        </w:rPr>
        <w:t xml:space="preserve">• La organización debe asegurarse de que los requisitos de compra especificados </w:t>
      </w:r>
    </w:p>
    <w:p w:rsidR="00352348" w:rsidRPr="00961C3A" w:rsidRDefault="005A69FA" w:rsidP="00352348">
      <w:pPr>
        <w:rPr>
          <w:rFonts w:ascii="Arial" w:hAnsi="Arial" w:cs="Arial"/>
        </w:rPr>
      </w:pPr>
      <w:r>
        <w:rPr>
          <w:rFonts w:ascii="Arial" w:hAnsi="Arial" w:cs="Arial"/>
        </w:rPr>
        <w:t xml:space="preserve">  </w:t>
      </w:r>
      <w:r w:rsidR="00FA69B9">
        <w:rPr>
          <w:rFonts w:ascii="Arial" w:hAnsi="Arial" w:cs="Arial"/>
        </w:rPr>
        <w:t xml:space="preserve">sean </w:t>
      </w:r>
      <w:r w:rsidR="00352348" w:rsidRPr="00961C3A">
        <w:rPr>
          <w:rFonts w:ascii="Arial" w:hAnsi="Arial" w:cs="Arial"/>
        </w:rPr>
        <w:t>correctos antes de comunicarse con el proveedor externo</w:t>
      </w:r>
      <w:r>
        <w:rPr>
          <w:rFonts w:ascii="Arial" w:hAnsi="Arial" w:cs="Arial"/>
        </w:rPr>
        <w:t>.</w:t>
      </w:r>
      <w:r>
        <w:rPr>
          <w:rFonts w:ascii="Arial" w:hAnsi="Arial" w:cs="Arial"/>
        </w:rPr>
        <w:br/>
      </w:r>
    </w:p>
    <w:p w:rsidR="00352348" w:rsidRDefault="00352348" w:rsidP="00352348">
      <w:pPr>
        <w:rPr>
          <w:rFonts w:ascii="Arial" w:hAnsi="Arial" w:cs="Arial"/>
        </w:rPr>
      </w:pPr>
      <w:r w:rsidRPr="00961C3A">
        <w:rPr>
          <w:rFonts w:ascii="Arial" w:hAnsi="Arial" w:cs="Arial"/>
        </w:rPr>
        <w:t>• Los requisitos legales y reglamentarios se han incluido en los requisitos de compr</w:t>
      </w:r>
      <w:r w:rsidR="005A69FA">
        <w:rPr>
          <w:rFonts w:ascii="Arial" w:hAnsi="Arial" w:cs="Arial"/>
        </w:rPr>
        <w:t>a</w:t>
      </w:r>
      <w:r w:rsidR="00FA69B9">
        <w:rPr>
          <w:rFonts w:ascii="Arial" w:hAnsi="Arial" w:cs="Arial"/>
        </w:rPr>
        <w:t>.</w:t>
      </w:r>
    </w:p>
    <w:p w:rsidR="005A69FA" w:rsidRPr="00961C3A" w:rsidRDefault="005A69FA" w:rsidP="00352348">
      <w:pPr>
        <w:rPr>
          <w:rFonts w:ascii="Arial" w:hAnsi="Arial" w:cs="Arial"/>
        </w:rPr>
      </w:pPr>
    </w:p>
    <w:p w:rsidR="005A69FA" w:rsidRDefault="00352348" w:rsidP="00352348">
      <w:pPr>
        <w:rPr>
          <w:rFonts w:ascii="Arial" w:hAnsi="Arial" w:cs="Arial"/>
        </w:rPr>
      </w:pPr>
      <w:r w:rsidRPr="00961C3A">
        <w:rPr>
          <w:rFonts w:ascii="Arial" w:hAnsi="Arial" w:cs="Arial"/>
        </w:rPr>
        <w:t xml:space="preserve">• Se ha evaluado el grado de riesgo asociado con un componente, producto o parte </w:t>
      </w:r>
    </w:p>
    <w:p w:rsidR="005A69FA" w:rsidRDefault="005A69FA" w:rsidP="00352348">
      <w:pPr>
        <w:rPr>
          <w:rFonts w:ascii="Arial" w:hAnsi="Arial" w:cs="Arial"/>
        </w:rPr>
      </w:pPr>
      <w:r>
        <w:rPr>
          <w:rFonts w:ascii="Arial" w:hAnsi="Arial" w:cs="Arial"/>
        </w:rPr>
        <w:t xml:space="preserve">  </w:t>
      </w:r>
      <w:r w:rsidR="00352348" w:rsidRPr="00961C3A">
        <w:rPr>
          <w:rFonts w:ascii="Arial" w:hAnsi="Arial" w:cs="Arial"/>
        </w:rPr>
        <w:t xml:space="preserve">del servicio y los controles necesarios para garantizar que cumple con las </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especificaciones de diseño.</w:t>
      </w:r>
    </w:p>
    <w:p w:rsidR="005A69FA" w:rsidRDefault="005A69FA" w:rsidP="005A69FA">
      <w:pPr>
        <w:ind w:firstLine="0"/>
        <w:rPr>
          <w:rFonts w:ascii="Arial" w:hAnsi="Arial" w:cs="Arial"/>
        </w:rPr>
      </w:pPr>
    </w:p>
    <w:p w:rsidR="00352348" w:rsidRDefault="00352348" w:rsidP="005A69FA">
      <w:pPr>
        <w:ind w:firstLine="0"/>
        <w:rPr>
          <w:rFonts w:ascii="Arial" w:hAnsi="Arial" w:cs="Arial"/>
        </w:rPr>
      </w:pPr>
      <w:r w:rsidRPr="00961C3A">
        <w:rPr>
          <w:rFonts w:ascii="Arial" w:hAnsi="Arial" w:cs="Arial"/>
        </w:rPr>
        <w:t>Las sugerencias prácticas sobre cómo confirmar que se han considerado los puntos anteriores son:</w:t>
      </w:r>
    </w:p>
    <w:p w:rsidR="005A69FA" w:rsidRPr="00961C3A" w:rsidRDefault="005A69FA" w:rsidP="005A69FA">
      <w:pPr>
        <w:ind w:firstLine="0"/>
        <w:rPr>
          <w:rFonts w:ascii="Arial" w:hAnsi="Arial" w:cs="Arial"/>
        </w:rPr>
      </w:pPr>
    </w:p>
    <w:p w:rsidR="005A69FA" w:rsidRDefault="00352348" w:rsidP="00352348">
      <w:pPr>
        <w:rPr>
          <w:rFonts w:ascii="Arial" w:hAnsi="Arial" w:cs="Arial"/>
        </w:rPr>
      </w:pPr>
      <w:r w:rsidRPr="00961C3A">
        <w:rPr>
          <w:rFonts w:ascii="Arial" w:hAnsi="Arial" w:cs="Arial"/>
        </w:rPr>
        <w:t xml:space="preserve">• Confirme que la especificación citada en una orden de compra es la misma que la </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especificación contenida en el diseño (o la espec</w:t>
      </w:r>
      <w:r>
        <w:rPr>
          <w:rFonts w:ascii="Arial" w:hAnsi="Arial" w:cs="Arial"/>
        </w:rPr>
        <w:t>ificación recibida del cliente).</w:t>
      </w:r>
    </w:p>
    <w:p w:rsidR="005A69FA" w:rsidRPr="00961C3A" w:rsidRDefault="005A69FA" w:rsidP="00352348">
      <w:pPr>
        <w:rPr>
          <w:rFonts w:ascii="Arial" w:hAnsi="Arial" w:cs="Arial"/>
        </w:rPr>
      </w:pPr>
    </w:p>
    <w:p w:rsidR="005A69FA" w:rsidRDefault="00352348" w:rsidP="00352348">
      <w:pPr>
        <w:rPr>
          <w:rFonts w:ascii="Arial" w:hAnsi="Arial" w:cs="Arial"/>
        </w:rPr>
      </w:pPr>
      <w:r w:rsidRPr="00961C3A">
        <w:rPr>
          <w:rFonts w:ascii="Arial" w:hAnsi="Arial" w:cs="Arial"/>
        </w:rPr>
        <w:t xml:space="preserve">• Identifique si hubo o no discusiones entre la organización y los proveedores </w:t>
      </w:r>
    </w:p>
    <w:p w:rsidR="005A69FA" w:rsidRDefault="005A69FA" w:rsidP="00352348">
      <w:pPr>
        <w:rPr>
          <w:rFonts w:ascii="Arial" w:hAnsi="Arial" w:cs="Arial"/>
        </w:rPr>
      </w:pPr>
      <w:r>
        <w:rPr>
          <w:rFonts w:ascii="Arial" w:hAnsi="Arial" w:cs="Arial"/>
        </w:rPr>
        <w:t xml:space="preserve">  </w:t>
      </w:r>
      <w:r w:rsidR="00352348" w:rsidRPr="00961C3A">
        <w:rPr>
          <w:rFonts w:ascii="Arial" w:hAnsi="Arial" w:cs="Arial"/>
        </w:rPr>
        <w:t>potenciales con respecto a la especificación de diseño de los componentes críticos</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 xml:space="preserve"> durante el proceso de diseño o an</w:t>
      </w:r>
      <w:r>
        <w:rPr>
          <w:rFonts w:ascii="Arial" w:hAnsi="Arial" w:cs="Arial"/>
        </w:rPr>
        <w:t>tes de que se realice un pedido.</w:t>
      </w:r>
    </w:p>
    <w:p w:rsidR="005A69FA" w:rsidRPr="00961C3A" w:rsidRDefault="005A69FA" w:rsidP="00352348">
      <w:pPr>
        <w:rPr>
          <w:rFonts w:ascii="Arial" w:hAnsi="Arial" w:cs="Arial"/>
        </w:rPr>
      </w:pPr>
    </w:p>
    <w:p w:rsidR="005A69FA" w:rsidRDefault="00352348" w:rsidP="00352348">
      <w:pPr>
        <w:rPr>
          <w:rFonts w:ascii="Arial" w:hAnsi="Arial" w:cs="Arial"/>
        </w:rPr>
      </w:pPr>
      <w:r w:rsidRPr="00961C3A">
        <w:rPr>
          <w:rFonts w:ascii="Arial" w:hAnsi="Arial" w:cs="Arial"/>
        </w:rPr>
        <w:t xml:space="preserve">• ¿Hubo alguna forma de “aprobación” de la especificación antes de que la </w:t>
      </w:r>
    </w:p>
    <w:p w:rsidR="00352348" w:rsidRDefault="00FA69B9" w:rsidP="00352348">
      <w:pPr>
        <w:rPr>
          <w:rFonts w:ascii="Arial" w:hAnsi="Arial" w:cs="Arial"/>
        </w:rPr>
      </w:pPr>
      <w:r>
        <w:rPr>
          <w:rFonts w:ascii="Arial" w:hAnsi="Arial" w:cs="Arial"/>
        </w:rPr>
        <w:t xml:space="preserve">  </w:t>
      </w:r>
      <w:r w:rsidR="00352348" w:rsidRPr="00961C3A">
        <w:rPr>
          <w:rFonts w:ascii="Arial" w:hAnsi="Arial" w:cs="Arial"/>
        </w:rPr>
        <w:t xml:space="preserve">orden final se </w:t>
      </w:r>
      <w:bookmarkStart w:id="0" w:name="_GoBack"/>
      <w:bookmarkEnd w:id="0"/>
      <w:r w:rsidR="0057242B" w:rsidRPr="00961C3A">
        <w:rPr>
          <w:rFonts w:ascii="Arial" w:hAnsi="Arial" w:cs="Arial"/>
        </w:rPr>
        <w:t>confirmará</w:t>
      </w:r>
      <w:r w:rsidR="00352348" w:rsidRPr="00961C3A">
        <w:rPr>
          <w:rFonts w:ascii="Arial" w:hAnsi="Arial" w:cs="Arial"/>
        </w:rPr>
        <w:t xml:space="preserve"> al proveedor externo?</w:t>
      </w:r>
    </w:p>
    <w:p w:rsidR="005A69FA" w:rsidRDefault="005A69FA" w:rsidP="00352348">
      <w:pPr>
        <w:rPr>
          <w:rFonts w:ascii="Arial" w:hAnsi="Arial" w:cs="Arial"/>
        </w:rPr>
      </w:pPr>
    </w:p>
    <w:p w:rsidR="005A69FA" w:rsidRDefault="00352348" w:rsidP="00352348">
      <w:pPr>
        <w:rPr>
          <w:rFonts w:ascii="Arial" w:hAnsi="Arial" w:cs="Arial"/>
        </w:rPr>
      </w:pPr>
      <w:r w:rsidRPr="00961C3A">
        <w:rPr>
          <w:rFonts w:ascii="Arial" w:hAnsi="Arial" w:cs="Arial"/>
        </w:rPr>
        <w:t xml:space="preserve">• ¿La orden de compra contiene o hace referencia a requisitos legales o </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reglamentarios?</w:t>
      </w:r>
    </w:p>
    <w:p w:rsidR="005A69FA" w:rsidRDefault="005A69FA" w:rsidP="005A69FA">
      <w:pPr>
        <w:ind w:firstLine="0"/>
        <w:rPr>
          <w:rFonts w:ascii="Arial" w:hAnsi="Arial" w:cs="Arial"/>
        </w:rPr>
      </w:pPr>
    </w:p>
    <w:p w:rsidR="00352348" w:rsidRDefault="00352348" w:rsidP="005A69FA">
      <w:pPr>
        <w:ind w:firstLine="0"/>
        <w:rPr>
          <w:rFonts w:ascii="Arial" w:hAnsi="Arial" w:cs="Arial"/>
        </w:rPr>
      </w:pPr>
      <w:r w:rsidRPr="00961C3A">
        <w:rPr>
          <w:rFonts w:ascii="Arial" w:hAnsi="Arial" w:cs="Arial"/>
        </w:rPr>
        <w:t>3. Auditoría de la cadena de suministro</w:t>
      </w:r>
      <w:r w:rsidR="005A69FA">
        <w:rPr>
          <w:rFonts w:ascii="Arial" w:hAnsi="Arial" w:cs="Arial"/>
        </w:rPr>
        <w:t>.</w:t>
      </w:r>
    </w:p>
    <w:p w:rsidR="005A69FA" w:rsidRDefault="005A69FA" w:rsidP="005A69FA">
      <w:pPr>
        <w:ind w:firstLine="0"/>
        <w:rPr>
          <w:rFonts w:ascii="Arial" w:hAnsi="Arial" w:cs="Arial"/>
        </w:rPr>
      </w:pPr>
    </w:p>
    <w:p w:rsidR="00352348" w:rsidRDefault="00352348" w:rsidP="005A69FA">
      <w:pPr>
        <w:ind w:firstLine="0"/>
        <w:rPr>
          <w:rFonts w:ascii="Arial" w:hAnsi="Arial" w:cs="Arial"/>
        </w:rPr>
      </w:pPr>
      <w:r w:rsidRPr="00961C3A">
        <w:rPr>
          <w:rFonts w:ascii="Arial" w:hAnsi="Arial" w:cs="Arial"/>
        </w:rPr>
        <w:t>En muchos casos, las auditorías de la evaluación y selección de proveedores externos consisten simplemente en una revisión de la lista de proveedores externos aprobada por la organización y si esta lista se ha revisado a intervalos regulares. En muchos casos, esto puede no ser suficiente para garantizar que la organización tenga un control efectivo de todos los proveedores externos dentro de su cadena de suministro. Los temas a considerar incluyen:</w:t>
      </w:r>
    </w:p>
    <w:p w:rsidR="005A69FA" w:rsidRPr="00961C3A" w:rsidRDefault="005A69FA" w:rsidP="005A69FA">
      <w:pPr>
        <w:ind w:firstLine="0"/>
        <w:rPr>
          <w:rFonts w:ascii="Arial" w:hAnsi="Arial" w:cs="Arial"/>
        </w:rPr>
      </w:pPr>
    </w:p>
    <w:p w:rsidR="005A69FA" w:rsidRDefault="00352348" w:rsidP="00352348">
      <w:pPr>
        <w:rPr>
          <w:rFonts w:ascii="Arial" w:hAnsi="Arial" w:cs="Arial"/>
        </w:rPr>
      </w:pPr>
      <w:r w:rsidRPr="00961C3A">
        <w:rPr>
          <w:rFonts w:ascii="Arial" w:hAnsi="Arial" w:cs="Arial"/>
        </w:rPr>
        <w:t xml:space="preserve">• ¿Los proveedores externos de productos de componentes críticos o servicios críticos </w:t>
      </w:r>
    </w:p>
    <w:p w:rsidR="005A69FA" w:rsidRDefault="005A69FA" w:rsidP="00352348">
      <w:pPr>
        <w:rPr>
          <w:rFonts w:ascii="Arial" w:hAnsi="Arial" w:cs="Arial"/>
        </w:rPr>
      </w:pPr>
      <w:r>
        <w:rPr>
          <w:rFonts w:ascii="Arial" w:hAnsi="Arial" w:cs="Arial"/>
        </w:rPr>
        <w:t xml:space="preserve">  </w:t>
      </w:r>
      <w:r w:rsidR="00352348" w:rsidRPr="00961C3A">
        <w:rPr>
          <w:rFonts w:ascii="Arial" w:hAnsi="Arial" w:cs="Arial"/>
        </w:rPr>
        <w:t xml:space="preserve">seleccionados se basan únicamente en su capacidad de suministro a un precio </w:t>
      </w:r>
    </w:p>
    <w:p w:rsidR="005A69FA" w:rsidRDefault="005A69FA" w:rsidP="00352348">
      <w:pPr>
        <w:rPr>
          <w:rFonts w:ascii="Arial" w:hAnsi="Arial" w:cs="Arial"/>
        </w:rPr>
      </w:pPr>
      <w:r>
        <w:rPr>
          <w:rFonts w:ascii="Arial" w:hAnsi="Arial" w:cs="Arial"/>
        </w:rPr>
        <w:t xml:space="preserve">  </w:t>
      </w:r>
      <w:r w:rsidR="00352348" w:rsidRPr="00961C3A">
        <w:rPr>
          <w:rFonts w:ascii="Arial" w:hAnsi="Arial" w:cs="Arial"/>
        </w:rPr>
        <w:t xml:space="preserve">económico, o se toma en cuenta su capacidad de suministro de acuerdo con las </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especificaciones?</w:t>
      </w:r>
    </w:p>
    <w:p w:rsidR="005A69FA" w:rsidRPr="00961C3A" w:rsidRDefault="005A69FA" w:rsidP="00352348">
      <w:pPr>
        <w:rPr>
          <w:rFonts w:ascii="Arial" w:hAnsi="Arial" w:cs="Arial"/>
        </w:rPr>
      </w:pPr>
    </w:p>
    <w:p w:rsidR="005A69FA" w:rsidRDefault="00352348" w:rsidP="00352348">
      <w:pPr>
        <w:rPr>
          <w:rFonts w:ascii="Arial" w:hAnsi="Arial" w:cs="Arial"/>
        </w:rPr>
      </w:pPr>
      <w:r w:rsidRPr="00961C3A">
        <w:rPr>
          <w:rFonts w:ascii="Arial" w:hAnsi="Arial" w:cs="Arial"/>
        </w:rPr>
        <w:t xml:space="preserve">• ¿Se consideran los procesos subcontratados en la cadena de suministro y existen </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niveles de control relevantes?</w:t>
      </w:r>
    </w:p>
    <w:p w:rsidR="005A69FA" w:rsidRPr="00961C3A" w:rsidRDefault="005A69FA" w:rsidP="00352348">
      <w:pPr>
        <w:rPr>
          <w:rFonts w:ascii="Arial" w:hAnsi="Arial" w:cs="Arial"/>
        </w:rPr>
      </w:pPr>
    </w:p>
    <w:p w:rsidR="005A69FA" w:rsidRDefault="00352348" w:rsidP="00352348">
      <w:pPr>
        <w:rPr>
          <w:rFonts w:ascii="Arial" w:hAnsi="Arial" w:cs="Arial"/>
        </w:rPr>
      </w:pPr>
      <w:r w:rsidRPr="00961C3A">
        <w:rPr>
          <w:rFonts w:ascii="Arial" w:hAnsi="Arial" w:cs="Arial"/>
        </w:rPr>
        <w:t xml:space="preserve">• ¿Se incluye a los proveedores externos en las listas aprobadas únicamente en su </w:t>
      </w:r>
    </w:p>
    <w:p w:rsidR="005A69FA" w:rsidRDefault="005A69FA" w:rsidP="00352348">
      <w:pPr>
        <w:rPr>
          <w:rFonts w:ascii="Arial" w:hAnsi="Arial" w:cs="Arial"/>
        </w:rPr>
      </w:pPr>
      <w:r>
        <w:rPr>
          <w:rFonts w:ascii="Arial" w:hAnsi="Arial" w:cs="Arial"/>
        </w:rPr>
        <w:t xml:space="preserve">  </w:t>
      </w:r>
      <w:r w:rsidR="00352348" w:rsidRPr="00961C3A">
        <w:rPr>
          <w:rFonts w:ascii="Arial" w:hAnsi="Arial" w:cs="Arial"/>
        </w:rPr>
        <w:t xml:space="preserve">registro continuo en contra de un estándar de calidad reconocido, o se revisa el </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alcance de este registro?</w:t>
      </w:r>
    </w:p>
    <w:p w:rsidR="005A69FA" w:rsidRPr="00961C3A" w:rsidRDefault="005A69FA" w:rsidP="00352348">
      <w:pPr>
        <w:rPr>
          <w:rFonts w:ascii="Arial" w:hAnsi="Arial" w:cs="Arial"/>
        </w:rPr>
      </w:pPr>
    </w:p>
    <w:p w:rsidR="00352348" w:rsidRDefault="00352348" w:rsidP="005A69FA">
      <w:pPr>
        <w:ind w:firstLine="0"/>
        <w:rPr>
          <w:rFonts w:ascii="Arial" w:hAnsi="Arial" w:cs="Arial"/>
        </w:rPr>
      </w:pPr>
      <w:r w:rsidRPr="005A69FA">
        <w:rPr>
          <w:rFonts w:ascii="Arial" w:hAnsi="Arial" w:cs="Arial"/>
          <w:b/>
        </w:rPr>
        <w:t>Nota:</w:t>
      </w:r>
      <w:r w:rsidRPr="00961C3A">
        <w:rPr>
          <w:rFonts w:ascii="Arial" w:hAnsi="Arial" w:cs="Arial"/>
        </w:rPr>
        <w:t xml:space="preserve"> En algunos casos, puede ser ventajoso para la organización auditar al proveedor externo previsto para establecer líneas claras de comunicación, especificaciones del producto, parámetros de entrega, etc.</w:t>
      </w:r>
    </w:p>
    <w:p w:rsidR="005A69FA" w:rsidRPr="00961C3A" w:rsidRDefault="005A69FA" w:rsidP="005A69FA">
      <w:pPr>
        <w:ind w:firstLine="0"/>
        <w:rPr>
          <w:rFonts w:ascii="Arial" w:hAnsi="Arial" w:cs="Arial"/>
        </w:rPr>
      </w:pPr>
    </w:p>
    <w:p w:rsidR="005A69FA" w:rsidRDefault="00352348" w:rsidP="00352348">
      <w:pPr>
        <w:rPr>
          <w:rFonts w:ascii="Arial" w:hAnsi="Arial" w:cs="Arial"/>
        </w:rPr>
      </w:pPr>
      <w:r w:rsidRPr="00961C3A">
        <w:rPr>
          <w:rFonts w:ascii="Arial" w:hAnsi="Arial" w:cs="Arial"/>
        </w:rPr>
        <w:t xml:space="preserve">• ¿Con qué frecuencia la organización recauda notas de crédito para productos o </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servicios que inicialmente se rechazan, pero luego se aceptan?</w:t>
      </w:r>
    </w:p>
    <w:p w:rsidR="005A69FA" w:rsidRPr="00961C3A" w:rsidRDefault="005A69FA" w:rsidP="00352348">
      <w:pPr>
        <w:rPr>
          <w:rFonts w:ascii="Arial" w:hAnsi="Arial" w:cs="Arial"/>
        </w:rPr>
      </w:pPr>
    </w:p>
    <w:p w:rsidR="005A69FA" w:rsidRDefault="00352348" w:rsidP="00352348">
      <w:pPr>
        <w:rPr>
          <w:rFonts w:ascii="Arial" w:hAnsi="Arial" w:cs="Arial"/>
        </w:rPr>
      </w:pPr>
      <w:r w:rsidRPr="00961C3A">
        <w:rPr>
          <w:rFonts w:ascii="Arial" w:hAnsi="Arial" w:cs="Arial"/>
        </w:rPr>
        <w:t xml:space="preserve">• ¿Cuántas concesiones se han generado para que la organización acepte productos </w:t>
      </w:r>
    </w:p>
    <w:p w:rsidR="00352348" w:rsidRDefault="005A69FA" w:rsidP="00352348">
      <w:pPr>
        <w:rPr>
          <w:rFonts w:ascii="Arial" w:hAnsi="Arial" w:cs="Arial"/>
        </w:rPr>
      </w:pPr>
      <w:r>
        <w:rPr>
          <w:rFonts w:ascii="Arial" w:hAnsi="Arial" w:cs="Arial"/>
        </w:rPr>
        <w:t xml:space="preserve">  </w:t>
      </w:r>
      <w:r w:rsidR="00352348" w:rsidRPr="00961C3A">
        <w:rPr>
          <w:rFonts w:ascii="Arial" w:hAnsi="Arial" w:cs="Arial"/>
        </w:rPr>
        <w:t>o servicios rechazados anteriormente?</w:t>
      </w:r>
    </w:p>
    <w:p w:rsidR="005A69FA" w:rsidRDefault="005A69FA" w:rsidP="005A69FA">
      <w:pPr>
        <w:ind w:firstLine="0"/>
        <w:rPr>
          <w:rFonts w:ascii="Arial" w:hAnsi="Arial" w:cs="Arial"/>
        </w:rPr>
      </w:pPr>
    </w:p>
    <w:p w:rsidR="00352348" w:rsidRDefault="00352348" w:rsidP="005A69FA">
      <w:pPr>
        <w:ind w:firstLine="0"/>
        <w:rPr>
          <w:rFonts w:ascii="Arial" w:hAnsi="Arial" w:cs="Arial"/>
        </w:rPr>
      </w:pPr>
      <w:r w:rsidRPr="00961C3A">
        <w:rPr>
          <w:rFonts w:ascii="Arial" w:hAnsi="Arial" w:cs="Arial"/>
        </w:rPr>
        <w:t>4. Conclusión</w:t>
      </w:r>
    </w:p>
    <w:p w:rsidR="005A69FA" w:rsidRDefault="005A69FA" w:rsidP="005A69FA">
      <w:pPr>
        <w:ind w:firstLine="0"/>
        <w:rPr>
          <w:rFonts w:ascii="Arial" w:hAnsi="Arial" w:cs="Arial"/>
        </w:rPr>
      </w:pPr>
    </w:p>
    <w:p w:rsidR="008B3AFC" w:rsidRDefault="008B3AFC" w:rsidP="005A69FA">
      <w:pPr>
        <w:ind w:firstLine="0"/>
        <w:rPr>
          <w:rFonts w:ascii="Arial" w:hAnsi="Arial" w:cs="Arial"/>
        </w:rPr>
      </w:pPr>
      <w:r w:rsidRPr="00961C3A">
        <w:rPr>
          <w:rFonts w:ascii="Arial" w:hAnsi="Arial" w:cs="Arial"/>
        </w:rPr>
        <w:t>En general, para un auditor experimentado, revisar el proceso de adquisición y la cadena de suministro de una organización es un sentido común, pero existen situaciones en las que la naturaleza de los productos (o componentes) y los servicios pueden indicar que es necesario realizar una investigación adicional. Cada producto es único al igual que todas las situaciones de auditoría son únicas.</w:t>
      </w:r>
    </w:p>
    <w:p w:rsidR="005A69FA" w:rsidRDefault="005A69FA" w:rsidP="005A69FA">
      <w:pPr>
        <w:ind w:firstLine="0"/>
        <w:rPr>
          <w:rFonts w:ascii="Arial" w:hAnsi="Arial" w:cs="Arial"/>
        </w:rPr>
      </w:pPr>
    </w:p>
    <w:p w:rsidR="008B3AFC" w:rsidRDefault="008B3AFC" w:rsidP="005A69FA">
      <w:pPr>
        <w:ind w:firstLine="0"/>
        <w:rPr>
          <w:rFonts w:ascii="Arial" w:hAnsi="Arial" w:cs="Arial"/>
        </w:rPr>
      </w:pPr>
      <w:r w:rsidRPr="00961C3A">
        <w:rPr>
          <w:rFonts w:ascii="Arial" w:hAnsi="Arial" w:cs="Arial"/>
        </w:rPr>
        <w:t>Para obtener más información sobre el Grupo de Prácticas de Auditoría ISO 9001, consulte el documento:</w:t>
      </w:r>
    </w:p>
    <w:p w:rsidR="005A69FA" w:rsidRDefault="005A69FA" w:rsidP="005A69FA">
      <w:pPr>
        <w:ind w:firstLine="0"/>
        <w:rPr>
          <w:rFonts w:ascii="Arial" w:hAnsi="Arial" w:cs="Arial"/>
        </w:rPr>
      </w:pPr>
    </w:p>
    <w:p w:rsidR="008B3AFC" w:rsidRPr="00961C3A" w:rsidRDefault="008B3AFC" w:rsidP="005A69FA">
      <w:pPr>
        <w:ind w:firstLine="0"/>
        <w:rPr>
          <w:rFonts w:ascii="Arial" w:hAnsi="Arial" w:cs="Arial"/>
        </w:rPr>
      </w:pPr>
      <w:r w:rsidRPr="00961C3A">
        <w:rPr>
          <w:rFonts w:ascii="Arial" w:hAnsi="Arial" w:cs="Arial"/>
        </w:rPr>
        <w:t>Introducción al Grupo de Prácticas de Auditoría ISO 9001</w:t>
      </w:r>
    </w:p>
    <w:p w:rsidR="008B3AFC" w:rsidRDefault="008B3AFC" w:rsidP="005A69FA">
      <w:pPr>
        <w:ind w:firstLine="0"/>
        <w:rPr>
          <w:rFonts w:ascii="Arial" w:hAnsi="Arial" w:cs="Arial"/>
        </w:rPr>
      </w:pPr>
      <w:r w:rsidRPr="00961C3A">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5A69FA" w:rsidRDefault="005A69FA" w:rsidP="005A69FA">
      <w:pPr>
        <w:ind w:firstLine="0"/>
        <w:rPr>
          <w:rFonts w:ascii="Arial" w:hAnsi="Arial" w:cs="Arial"/>
        </w:rPr>
      </w:pPr>
    </w:p>
    <w:p w:rsidR="008B3AFC" w:rsidRDefault="008B3AFC" w:rsidP="005A69FA">
      <w:pPr>
        <w:ind w:firstLine="0"/>
        <w:rPr>
          <w:rFonts w:ascii="Arial" w:hAnsi="Arial" w:cs="Arial"/>
        </w:rPr>
      </w:pPr>
      <w:r w:rsidRPr="00961C3A">
        <w:rPr>
          <w:rFonts w:ascii="Arial" w:hAnsi="Arial" w:cs="Arial"/>
        </w:rPr>
        <w:t xml:space="preserve">Los comentarios sobre los trabajos o presentaciones se pueden enviar a la siguiente dirección de correo electrónico: </w:t>
      </w:r>
      <w:hyperlink r:id="rId6" w:history="1">
        <w:r w:rsidR="005A69FA" w:rsidRPr="00D37D46">
          <w:rPr>
            <w:rStyle w:val="Hipervnculo"/>
            <w:rFonts w:ascii="Arial" w:hAnsi="Arial" w:cs="Arial"/>
          </w:rPr>
          <w:t>charles.corrie@bsigroup.com</w:t>
        </w:r>
      </w:hyperlink>
      <w:r w:rsidRPr="00961C3A">
        <w:rPr>
          <w:rFonts w:ascii="Arial" w:hAnsi="Arial" w:cs="Arial"/>
        </w:rPr>
        <w:t>.</w:t>
      </w:r>
    </w:p>
    <w:p w:rsidR="005A69FA" w:rsidRDefault="005A69FA" w:rsidP="005A69FA">
      <w:pPr>
        <w:ind w:firstLine="0"/>
        <w:rPr>
          <w:rFonts w:ascii="Arial" w:hAnsi="Arial" w:cs="Arial"/>
        </w:rPr>
      </w:pPr>
    </w:p>
    <w:p w:rsidR="008B3AFC" w:rsidRDefault="008B3AFC" w:rsidP="005A69FA">
      <w:pPr>
        <w:ind w:firstLine="0"/>
        <w:rPr>
          <w:rFonts w:ascii="Arial" w:hAnsi="Arial" w:cs="Arial"/>
        </w:rPr>
      </w:pPr>
      <w:r w:rsidRPr="00961C3A">
        <w:rPr>
          <w:rFonts w:ascii="Arial" w:hAnsi="Arial" w:cs="Arial"/>
        </w:rPr>
        <w:t>Los otros documentos y presentaciones del Grupo de Prácticas de Auditoría ISO 9001 se pueden descargar de los sitios web:</w:t>
      </w:r>
    </w:p>
    <w:p w:rsidR="005A69FA" w:rsidRPr="00961C3A" w:rsidRDefault="005A69FA" w:rsidP="008B3AFC">
      <w:pPr>
        <w:rPr>
          <w:rFonts w:ascii="Arial" w:hAnsi="Arial" w:cs="Arial"/>
        </w:rPr>
      </w:pPr>
    </w:p>
    <w:p w:rsidR="008B3AFC" w:rsidRDefault="008B3AFC" w:rsidP="008B3AFC">
      <w:pPr>
        <w:rPr>
          <w:rFonts w:ascii="Arial" w:hAnsi="Arial" w:cs="Arial"/>
        </w:rPr>
      </w:pPr>
      <w:r w:rsidRPr="00961C3A">
        <w:rPr>
          <w:rFonts w:ascii="Arial" w:hAnsi="Arial" w:cs="Arial"/>
        </w:rPr>
        <w:t xml:space="preserve">www.iaf.nu </w:t>
      </w:r>
      <w:hyperlink r:id="rId7" w:history="1">
        <w:r w:rsidR="005A69FA" w:rsidRPr="00D37D46">
          <w:rPr>
            <w:rStyle w:val="Hipervnculo"/>
            <w:rFonts w:ascii="Arial" w:hAnsi="Arial" w:cs="Arial"/>
          </w:rPr>
          <w:t>www.iso.org/tc176/ISO9001AuditingPracticesGroup</w:t>
        </w:r>
      </w:hyperlink>
    </w:p>
    <w:p w:rsidR="005A69FA" w:rsidRDefault="005A69FA" w:rsidP="008B3AFC">
      <w:pPr>
        <w:rPr>
          <w:rFonts w:ascii="Arial" w:hAnsi="Arial" w:cs="Arial"/>
        </w:rPr>
      </w:pPr>
    </w:p>
    <w:p w:rsidR="005A69FA" w:rsidRDefault="005A69FA" w:rsidP="005A69FA">
      <w:pPr>
        <w:ind w:firstLine="0"/>
        <w:rPr>
          <w:rFonts w:ascii="Arial" w:hAnsi="Arial" w:cs="Arial"/>
        </w:rPr>
      </w:pPr>
    </w:p>
    <w:p w:rsidR="008B3AFC" w:rsidRDefault="008B3AFC" w:rsidP="005A69FA">
      <w:pPr>
        <w:ind w:firstLine="0"/>
        <w:rPr>
          <w:rFonts w:ascii="Arial" w:hAnsi="Arial" w:cs="Arial"/>
        </w:rPr>
      </w:pPr>
      <w:r w:rsidRPr="00961C3A">
        <w:rPr>
          <w:rFonts w:ascii="Arial" w:hAnsi="Arial" w:cs="Arial"/>
        </w:rPr>
        <w:t>Renuncia</w:t>
      </w:r>
    </w:p>
    <w:p w:rsidR="005A69FA" w:rsidRDefault="005A69FA" w:rsidP="005A69FA">
      <w:pPr>
        <w:ind w:firstLine="0"/>
        <w:rPr>
          <w:rFonts w:ascii="Arial" w:hAnsi="Arial" w:cs="Arial"/>
        </w:rPr>
      </w:pPr>
    </w:p>
    <w:p w:rsidR="008B3AFC" w:rsidRDefault="008B3AFC" w:rsidP="005A69FA">
      <w:pPr>
        <w:ind w:firstLine="0"/>
        <w:rPr>
          <w:rFonts w:ascii="Arial" w:hAnsi="Arial" w:cs="Arial"/>
        </w:rPr>
      </w:pPr>
      <w:r w:rsidRPr="00961C3A">
        <w:rPr>
          <w:rFonts w:ascii="Arial" w:hAnsi="Arial" w:cs="Arial"/>
        </w:rPr>
        <w:t>Este documento no ha sido sujeto a un proceso de aprobación por parte de la Organización Internacional de Normalización (ISO), el Comité Técnico 176 de la ISO o el Foro Internacional de Acreditación (IAF).</w:t>
      </w:r>
    </w:p>
    <w:p w:rsidR="005A69FA" w:rsidRDefault="005A69FA" w:rsidP="005A69FA">
      <w:pPr>
        <w:ind w:firstLine="0"/>
        <w:rPr>
          <w:rFonts w:ascii="Arial" w:hAnsi="Arial" w:cs="Arial"/>
        </w:rPr>
      </w:pPr>
    </w:p>
    <w:p w:rsidR="005A69FA" w:rsidRDefault="008B3AFC" w:rsidP="005A69FA">
      <w:pPr>
        <w:ind w:firstLine="0"/>
        <w:rPr>
          <w:rFonts w:ascii="Arial" w:hAnsi="Arial" w:cs="Arial"/>
        </w:rPr>
      </w:pPr>
      <w:r w:rsidRPr="00961C3A">
        <w:rPr>
          <w:rFonts w:ascii="Arial" w:hAnsi="Arial" w:cs="Arial"/>
        </w:rPr>
        <w:t xml:space="preserve">La información contenida en ella está disponible para fines educativos y de comunicación. </w:t>
      </w:r>
    </w:p>
    <w:p w:rsidR="005A69FA" w:rsidRDefault="005A69FA" w:rsidP="005A69FA">
      <w:pPr>
        <w:ind w:firstLine="0"/>
        <w:rPr>
          <w:rFonts w:ascii="Arial" w:hAnsi="Arial" w:cs="Arial"/>
        </w:rPr>
      </w:pPr>
    </w:p>
    <w:p w:rsidR="008B3AFC" w:rsidRPr="00961C3A" w:rsidRDefault="008B3AFC" w:rsidP="005A69FA">
      <w:pPr>
        <w:ind w:firstLine="0"/>
        <w:rPr>
          <w:rFonts w:ascii="Arial" w:hAnsi="Arial" w:cs="Arial"/>
        </w:rPr>
      </w:pPr>
      <w:r w:rsidRPr="00961C3A">
        <w:rPr>
          <w:rFonts w:ascii="Arial" w:hAnsi="Arial" w:cs="Arial"/>
        </w:rPr>
        <w:t>El Grupo de Prácticas de Auditoría ISO 9001 no se responsabiliza de los errores, omisiones u otras responsabilidades que puedan surgir de la provisión o el uso posterior de dicha información.</w:t>
      </w:r>
    </w:p>
    <w:p w:rsidR="008B3AFC" w:rsidRPr="00961C3A" w:rsidRDefault="008B3AFC" w:rsidP="008B3AFC">
      <w:pPr>
        <w:rPr>
          <w:rFonts w:ascii="Arial" w:hAnsi="Arial" w:cs="Arial"/>
        </w:rPr>
      </w:pPr>
      <w:r w:rsidRPr="00961C3A">
        <w:rPr>
          <w:rFonts w:ascii="Arial" w:hAnsi="Arial" w:cs="Arial"/>
        </w:rPr>
        <w:t>     © ISO &amp; IAF 2016 - Todos los derechos reservados.</w:t>
      </w:r>
    </w:p>
    <w:p w:rsidR="008B3AFC" w:rsidRDefault="008B3AFC" w:rsidP="008B3AFC">
      <w:pPr>
        <w:rPr>
          <w:rFonts w:ascii="Arial" w:hAnsi="Arial" w:cs="Arial"/>
        </w:rPr>
      </w:pPr>
      <w:r w:rsidRPr="00961C3A">
        <w:rPr>
          <w:rFonts w:ascii="Arial" w:hAnsi="Arial" w:cs="Arial"/>
        </w:rPr>
        <w:t xml:space="preserve">www.iaf.nu; </w:t>
      </w:r>
      <w:hyperlink r:id="rId8" w:history="1">
        <w:r w:rsidR="005A69FA" w:rsidRPr="00D37D46">
          <w:rPr>
            <w:rStyle w:val="Hipervnculo"/>
            <w:rFonts w:ascii="Arial" w:hAnsi="Arial" w:cs="Arial"/>
          </w:rPr>
          <w:t>www.iso.org/tc176/ISO9001AuditingPracticesGroup</w:t>
        </w:r>
      </w:hyperlink>
    </w:p>
    <w:p w:rsidR="005A69FA" w:rsidRPr="00961C3A" w:rsidRDefault="005A69FA" w:rsidP="008B3AFC">
      <w:pPr>
        <w:rPr>
          <w:rFonts w:ascii="Arial" w:hAnsi="Arial" w:cs="Arial"/>
        </w:rPr>
      </w:pPr>
    </w:p>
    <w:sectPr w:rsidR="005A69FA" w:rsidRPr="00961C3A" w:rsidSect="00961C3A">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48"/>
    <w:rsid w:val="001D1D35"/>
    <w:rsid w:val="003139DC"/>
    <w:rsid w:val="00352348"/>
    <w:rsid w:val="003D6620"/>
    <w:rsid w:val="003D6DCA"/>
    <w:rsid w:val="004A2033"/>
    <w:rsid w:val="0057242B"/>
    <w:rsid w:val="005A69FA"/>
    <w:rsid w:val="00694DEE"/>
    <w:rsid w:val="008B3AFC"/>
    <w:rsid w:val="00961C3A"/>
    <w:rsid w:val="00B917CA"/>
    <w:rsid w:val="00D2384A"/>
    <w:rsid w:val="00F86C6E"/>
    <w:rsid w:val="00FA69B9"/>
    <w:rsid w:val="00FB143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7DAA"/>
  <w14:defaultImageDpi w14:val="32767"/>
  <w15:chartTrackingRefBased/>
  <w15:docId w15:val="{063540CC-7D02-424D-977D-A3E1998F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6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webSettings" Target="webSettings.xml"/><Relationship Id="rId7" Type="http://schemas.openxmlformats.org/officeDocument/2006/relationships/hyperlink" Target="http://www.iso.org/tc176/ISO9001AuditingPractice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corrie@bsigroup.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7</cp:revision>
  <dcterms:created xsi:type="dcterms:W3CDTF">2019-06-14T19:41:00Z</dcterms:created>
  <dcterms:modified xsi:type="dcterms:W3CDTF">2019-06-28T19:33:00Z</dcterms:modified>
</cp:coreProperties>
</file>