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94E07" w14:textId="77777777" w:rsidR="00F75240" w:rsidRDefault="00F75240" w:rsidP="00F75240">
      <w:pPr>
        <w:rPr>
          <w:rFonts w:ascii="Arial" w:hAnsi="Arial" w:cs="Arial"/>
          <w:noProof/>
          <w:lang w:eastAsia="es-MX"/>
        </w:rPr>
      </w:pPr>
      <w:r>
        <w:rPr>
          <w:rFonts w:ascii="Arial" w:hAnsi="Arial" w:cs="Arial"/>
          <w:noProof/>
          <w:lang w:val="es-MX" w:eastAsia="es-MX"/>
        </w:rPr>
        <w:drawing>
          <wp:inline distT="0" distB="0" distL="0" distR="0" wp14:anchorId="697F65F1" wp14:editId="5776AD7C">
            <wp:extent cx="1735455" cy="1473835"/>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5455" cy="1473835"/>
                    </a:xfrm>
                    <a:prstGeom prst="rect">
                      <a:avLst/>
                    </a:prstGeom>
                    <a:noFill/>
                    <a:ln>
                      <a:noFill/>
                    </a:ln>
                  </pic:spPr>
                </pic:pic>
              </a:graphicData>
            </a:graphic>
          </wp:inline>
        </w:drawing>
      </w:r>
      <w:r>
        <w:rPr>
          <w:rFonts w:ascii="Arial" w:hAnsi="Arial" w:cs="Arial"/>
          <w:noProof/>
          <w:lang w:eastAsia="es-MX"/>
        </w:rPr>
        <w:t xml:space="preserve">                                  </w:t>
      </w:r>
      <w:r>
        <w:rPr>
          <w:rFonts w:ascii="Arial" w:hAnsi="Arial" w:cs="Arial"/>
          <w:noProof/>
          <w:lang w:val="es-MX" w:eastAsia="es-MX"/>
        </w:rPr>
        <w:drawing>
          <wp:inline distT="0" distB="0" distL="0" distR="0" wp14:anchorId="7EEA4D34" wp14:editId="7DA0B7F3">
            <wp:extent cx="2504440" cy="1543685"/>
            <wp:effectExtent l="0" t="0" r="0" b="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4440" cy="1543685"/>
                    </a:xfrm>
                    <a:prstGeom prst="rect">
                      <a:avLst/>
                    </a:prstGeom>
                    <a:noFill/>
                    <a:ln>
                      <a:noFill/>
                    </a:ln>
                  </pic:spPr>
                </pic:pic>
              </a:graphicData>
            </a:graphic>
          </wp:inline>
        </w:drawing>
      </w:r>
    </w:p>
    <w:p w14:paraId="34E361EC" w14:textId="77777777" w:rsidR="00F75240" w:rsidRDefault="00F75240" w:rsidP="00F75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hAnsi="Arial" w:cs="Arial"/>
        </w:rPr>
        <w:br/>
      </w:r>
      <w:r>
        <w:rPr>
          <w:rFonts w:ascii="Arial" w:hAnsi="Arial" w:cs="Arial"/>
          <w:b/>
          <w:color w:val="212121"/>
          <w:shd w:val="clear" w:color="auto" w:fill="FFFFFF"/>
        </w:rPr>
        <w:t xml:space="preserve">Organización Internacional de                                </w:t>
      </w:r>
      <w:r>
        <w:rPr>
          <w:rFonts w:ascii="Arial" w:eastAsia="Times New Roman" w:hAnsi="Arial" w:cs="Arial"/>
          <w:b/>
          <w:color w:val="212121"/>
          <w:lang w:val="es-ES" w:eastAsia="es-MX"/>
        </w:rPr>
        <w:t xml:space="preserve">    Foro Internacional de </w:t>
      </w:r>
    </w:p>
    <w:p w14:paraId="12306C7C" w14:textId="77777777" w:rsidR="00F75240" w:rsidRDefault="00F75240" w:rsidP="00F75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Normalización                                                                Acreditación</w:t>
      </w:r>
    </w:p>
    <w:p w14:paraId="66BE8B0A" w14:textId="77777777" w:rsidR="00F75240" w:rsidRDefault="00F75240" w:rsidP="00F752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14:paraId="36E8EF1A" w14:textId="77777777" w:rsidR="00316095" w:rsidRDefault="002449C9"/>
    <w:p w14:paraId="21298493" w14:textId="77777777" w:rsidR="00890A22" w:rsidRDefault="00890A22"/>
    <w:p w14:paraId="50CFC3DB" w14:textId="77777777" w:rsidR="00890A22" w:rsidRPr="00F75240" w:rsidRDefault="00890A22" w:rsidP="00F75240">
      <w:pPr>
        <w:jc w:val="left"/>
        <w:rPr>
          <w:rFonts w:ascii="Arial" w:hAnsi="Arial" w:cs="Arial"/>
          <w:sz w:val="28"/>
          <w:szCs w:val="28"/>
        </w:rPr>
      </w:pPr>
      <w:r w:rsidRPr="00F75240">
        <w:rPr>
          <w:rFonts w:ascii="Arial" w:hAnsi="Arial" w:cs="Arial"/>
          <w:sz w:val="28"/>
          <w:szCs w:val="28"/>
        </w:rPr>
        <w:t>Orientación del Grupo de Prácticas de Auditoría ISO 9001 sobre:</w:t>
      </w:r>
    </w:p>
    <w:p w14:paraId="4D999B33" w14:textId="77777777" w:rsidR="00F75240" w:rsidRPr="00F75240" w:rsidRDefault="00F75240" w:rsidP="00F75240">
      <w:pPr>
        <w:rPr>
          <w:rFonts w:ascii="Arial" w:hAnsi="Arial" w:cs="Arial"/>
          <w:sz w:val="40"/>
          <w:szCs w:val="40"/>
        </w:rPr>
      </w:pPr>
    </w:p>
    <w:p w14:paraId="18E3C9EC" w14:textId="77777777" w:rsidR="00890A22" w:rsidRPr="00F75240" w:rsidRDefault="00890A22" w:rsidP="00F75240">
      <w:pPr>
        <w:jc w:val="center"/>
        <w:rPr>
          <w:rFonts w:ascii="Arial" w:hAnsi="Arial" w:cs="Arial"/>
          <w:b/>
          <w:sz w:val="40"/>
          <w:szCs w:val="40"/>
          <w:u w:val="single"/>
        </w:rPr>
      </w:pPr>
      <w:r w:rsidRPr="00F75240">
        <w:rPr>
          <w:rFonts w:ascii="Arial" w:hAnsi="Arial" w:cs="Arial"/>
          <w:b/>
          <w:sz w:val="40"/>
          <w:szCs w:val="40"/>
          <w:u w:val="single"/>
        </w:rPr>
        <w:t>Contexto</w:t>
      </w:r>
    </w:p>
    <w:p w14:paraId="75C626C4" w14:textId="77777777" w:rsidR="00F75240" w:rsidRPr="00F75240" w:rsidRDefault="00F75240" w:rsidP="00F75240">
      <w:pPr>
        <w:jc w:val="center"/>
        <w:rPr>
          <w:rFonts w:ascii="Arial" w:hAnsi="Arial" w:cs="Arial"/>
          <w:b/>
          <w:u w:val="single"/>
        </w:rPr>
      </w:pPr>
    </w:p>
    <w:p w14:paraId="4DCA2AB5" w14:textId="77777777" w:rsidR="00890A22" w:rsidRDefault="00890A22" w:rsidP="00015CA3">
      <w:pPr>
        <w:ind w:firstLine="0"/>
        <w:rPr>
          <w:rFonts w:ascii="Arial" w:hAnsi="Arial" w:cs="Arial"/>
        </w:rPr>
      </w:pPr>
      <w:r w:rsidRPr="00F75240">
        <w:rPr>
          <w:rFonts w:ascii="Arial" w:hAnsi="Arial" w:cs="Arial"/>
        </w:rPr>
        <w:t>Para que una organización tenga un sistema de gestión de calidad (SGC) eficaz, el sistema de gestión de la calidad debe estar alineado con su dirección estratégica y tener en cuenta los problemas internos y externos que son relevantes cuando se planifica alcanzar sus objetivos.</w:t>
      </w:r>
    </w:p>
    <w:p w14:paraId="5FD5452F" w14:textId="77777777" w:rsidR="00F75240" w:rsidRPr="00F75240" w:rsidRDefault="00F75240" w:rsidP="00890A22">
      <w:pPr>
        <w:rPr>
          <w:rFonts w:ascii="Arial" w:hAnsi="Arial" w:cs="Arial"/>
        </w:rPr>
      </w:pPr>
    </w:p>
    <w:p w14:paraId="13CBF757" w14:textId="77777777" w:rsidR="00890A22" w:rsidRDefault="00890A22" w:rsidP="00015CA3">
      <w:pPr>
        <w:ind w:firstLine="0"/>
        <w:rPr>
          <w:rFonts w:ascii="Arial" w:hAnsi="Arial" w:cs="Arial"/>
        </w:rPr>
      </w:pPr>
      <w:r w:rsidRPr="00F75240">
        <w:rPr>
          <w:rFonts w:ascii="Arial" w:hAnsi="Arial" w:cs="Arial"/>
        </w:rPr>
        <w:t>Para el propósito de una planificación efectiva, la organización necesita comprender:</w:t>
      </w:r>
    </w:p>
    <w:p w14:paraId="12DC813A" w14:textId="77777777" w:rsidR="00F75240" w:rsidRPr="00F75240" w:rsidRDefault="00F75240" w:rsidP="00890A22">
      <w:pPr>
        <w:rPr>
          <w:rFonts w:ascii="Arial" w:hAnsi="Arial" w:cs="Arial"/>
        </w:rPr>
      </w:pPr>
    </w:p>
    <w:p w14:paraId="30563F86" w14:textId="77777777" w:rsidR="00890A22" w:rsidRPr="00F75240" w:rsidRDefault="00F75240" w:rsidP="00890A22">
      <w:pPr>
        <w:rPr>
          <w:rFonts w:ascii="Arial" w:hAnsi="Arial" w:cs="Arial"/>
        </w:rPr>
      </w:pPr>
      <w:r>
        <w:rPr>
          <w:rFonts w:ascii="Arial" w:hAnsi="Arial" w:cs="Arial"/>
        </w:rPr>
        <w:t>• S</w:t>
      </w:r>
      <w:r w:rsidR="00890A22" w:rsidRPr="00F75240">
        <w:rPr>
          <w:rFonts w:ascii="Arial" w:hAnsi="Arial" w:cs="Arial"/>
        </w:rPr>
        <w:t>u estado,</w:t>
      </w:r>
    </w:p>
    <w:p w14:paraId="77CFCD05" w14:textId="77777777" w:rsidR="00890A22" w:rsidRPr="00F75240" w:rsidRDefault="00F75240" w:rsidP="00890A22">
      <w:pPr>
        <w:rPr>
          <w:rFonts w:ascii="Arial" w:hAnsi="Arial" w:cs="Arial"/>
        </w:rPr>
      </w:pPr>
      <w:r>
        <w:rPr>
          <w:rFonts w:ascii="Arial" w:hAnsi="Arial" w:cs="Arial"/>
        </w:rPr>
        <w:t>• L</w:t>
      </w:r>
      <w:r w:rsidR="00890A22" w:rsidRPr="00F75240">
        <w:rPr>
          <w:rFonts w:ascii="Arial" w:hAnsi="Arial" w:cs="Arial"/>
        </w:rPr>
        <w:t>o que quiere lograr, y</w:t>
      </w:r>
    </w:p>
    <w:p w14:paraId="79F934BF" w14:textId="77777777" w:rsidR="00890A22" w:rsidRPr="00F75240" w:rsidRDefault="00890A22" w:rsidP="00890A22">
      <w:pPr>
        <w:rPr>
          <w:rFonts w:ascii="Arial" w:hAnsi="Arial" w:cs="Arial"/>
        </w:rPr>
      </w:pPr>
      <w:r w:rsidRPr="00F75240">
        <w:rPr>
          <w:rFonts w:ascii="Arial" w:hAnsi="Arial" w:cs="Arial"/>
        </w:rPr>
        <w:t>• Su estrategia sobre cómo lograrlo.</w:t>
      </w:r>
    </w:p>
    <w:p w14:paraId="68696E02" w14:textId="77777777" w:rsidR="00E90055" w:rsidRDefault="00890A22" w:rsidP="00890A22">
      <w:pPr>
        <w:rPr>
          <w:rFonts w:ascii="Arial" w:hAnsi="Arial" w:cs="Arial"/>
        </w:rPr>
      </w:pPr>
      <w:r w:rsidRPr="00F75240">
        <w:rPr>
          <w:rFonts w:ascii="Arial" w:hAnsi="Arial" w:cs="Arial"/>
        </w:rPr>
        <w:t xml:space="preserve">(Si no conoce claramente el punto de partida de su viaje, será difícil lograr el </w:t>
      </w:r>
    </w:p>
    <w:p w14:paraId="2FAE2ED9" w14:textId="77777777" w:rsidR="00890A22" w:rsidRDefault="00E90055" w:rsidP="00890A22">
      <w:pPr>
        <w:rPr>
          <w:rFonts w:ascii="Arial" w:hAnsi="Arial" w:cs="Arial"/>
        </w:rPr>
      </w:pPr>
      <w:r>
        <w:rPr>
          <w:rFonts w:ascii="Arial" w:hAnsi="Arial" w:cs="Arial"/>
        </w:rPr>
        <w:t xml:space="preserve"> </w:t>
      </w:r>
      <w:r w:rsidR="00890A22" w:rsidRPr="00F75240">
        <w:rPr>
          <w:rFonts w:ascii="Arial" w:hAnsi="Arial" w:cs="Arial"/>
        </w:rPr>
        <w:t>destino deseado).</w:t>
      </w:r>
    </w:p>
    <w:p w14:paraId="484818CB" w14:textId="77777777" w:rsidR="00F75240" w:rsidRPr="00F75240" w:rsidRDefault="00F75240" w:rsidP="00890A22">
      <w:pPr>
        <w:rPr>
          <w:rFonts w:ascii="Arial" w:hAnsi="Arial" w:cs="Arial"/>
        </w:rPr>
      </w:pPr>
    </w:p>
    <w:p w14:paraId="10EBF50C" w14:textId="77777777" w:rsidR="00890A22" w:rsidRPr="00F75240" w:rsidRDefault="00890A22" w:rsidP="00E90055">
      <w:pPr>
        <w:ind w:firstLine="0"/>
        <w:rPr>
          <w:rFonts w:ascii="Arial" w:hAnsi="Arial" w:cs="Arial"/>
        </w:rPr>
      </w:pPr>
      <w:r w:rsidRPr="00F75240">
        <w:rPr>
          <w:rFonts w:ascii="Arial" w:hAnsi="Arial" w:cs="Arial"/>
        </w:rPr>
        <w:t>Los auditores deben evaluar si la organización ha abordado estos problemas.</w:t>
      </w:r>
    </w:p>
    <w:p w14:paraId="472483E8" w14:textId="77777777" w:rsidR="00C96550" w:rsidRDefault="00C96550" w:rsidP="00C96550">
      <w:pPr>
        <w:ind w:firstLine="0"/>
        <w:rPr>
          <w:rFonts w:ascii="Arial" w:hAnsi="Arial" w:cs="Arial"/>
        </w:rPr>
      </w:pPr>
    </w:p>
    <w:p w14:paraId="5EE53E1C" w14:textId="77777777" w:rsidR="00890A22" w:rsidRPr="00F75240" w:rsidRDefault="00890A22" w:rsidP="00C96550">
      <w:pPr>
        <w:ind w:firstLine="0"/>
        <w:rPr>
          <w:rFonts w:ascii="Arial" w:hAnsi="Arial" w:cs="Arial"/>
        </w:rPr>
      </w:pPr>
      <w:r w:rsidRPr="00F75240">
        <w:rPr>
          <w:rFonts w:ascii="Arial" w:hAnsi="Arial" w:cs="Arial"/>
        </w:rPr>
        <w:t>1. Comprender la organización y su contexto.</w:t>
      </w:r>
    </w:p>
    <w:p w14:paraId="1B8CA86B" w14:textId="77777777" w:rsidR="00F75240" w:rsidRPr="00F75240" w:rsidRDefault="00F75240" w:rsidP="00890A22">
      <w:pPr>
        <w:rPr>
          <w:rFonts w:ascii="Arial" w:hAnsi="Arial" w:cs="Arial"/>
        </w:rPr>
      </w:pPr>
    </w:p>
    <w:p w14:paraId="7E25C817" w14:textId="77777777" w:rsidR="00890A22" w:rsidRDefault="00890A22" w:rsidP="00015CA3">
      <w:pPr>
        <w:ind w:firstLine="0"/>
        <w:rPr>
          <w:rFonts w:ascii="Arial" w:hAnsi="Arial" w:cs="Arial"/>
        </w:rPr>
      </w:pPr>
      <w:r w:rsidRPr="00F75240">
        <w:rPr>
          <w:rFonts w:ascii="Arial" w:hAnsi="Arial" w:cs="Arial"/>
        </w:rPr>
        <w:t>Existen muchas formas y técnicas de apoyo para que las organizaciones observen y analicen su contexto. El resultado de esta actividad debe ser evidente en los riesgos y oportunidades determinados. Aunque no hay ningún requisito para la información documentada en esta sección (ISO 9001: 2015, cláusula 4.1), a la mayoría de las organizaciones les resultará útil retener información documentada para ayudar a comprender la lógica y el nivel de comprensión de sus desafíos (por ejemplo, "conocidos</w:t>
      </w:r>
      <w:r w:rsidR="00F75240">
        <w:rPr>
          <w:rFonts w:ascii="Arial" w:hAnsi="Arial" w:cs="Arial"/>
        </w:rPr>
        <w:t>,</w:t>
      </w:r>
      <w:r w:rsidRPr="00F75240">
        <w:rPr>
          <w:rFonts w:ascii="Arial" w:hAnsi="Arial" w:cs="Arial"/>
        </w:rPr>
        <w:t xml:space="preserve"> c</w:t>
      </w:r>
      <w:r w:rsidR="00F75240">
        <w:rPr>
          <w:rFonts w:ascii="Arial" w:hAnsi="Arial" w:cs="Arial"/>
        </w:rPr>
        <w:t>onocidos, conocidos" incógnitas,</w:t>
      </w:r>
      <w:r w:rsidRPr="00F75240">
        <w:rPr>
          <w:rFonts w:ascii="Arial" w:hAnsi="Arial" w:cs="Arial"/>
        </w:rPr>
        <w:t xml:space="preserve"> incógnitas</w:t>
      </w:r>
      <w:r w:rsidR="00F75240">
        <w:rPr>
          <w:rFonts w:ascii="Arial" w:hAnsi="Arial" w:cs="Arial"/>
        </w:rPr>
        <w:t>,</w:t>
      </w:r>
      <w:r w:rsidRPr="00F75240">
        <w:rPr>
          <w:rFonts w:ascii="Arial" w:hAnsi="Arial" w:cs="Arial"/>
        </w:rPr>
        <w:t xml:space="preserve"> incógnitas”).</w:t>
      </w:r>
    </w:p>
    <w:p w14:paraId="0A7A158B" w14:textId="77777777" w:rsidR="00C96550" w:rsidRDefault="00C96550" w:rsidP="00C96550">
      <w:pPr>
        <w:ind w:firstLine="0"/>
      </w:pPr>
    </w:p>
    <w:p w14:paraId="08991A4A" w14:textId="77777777" w:rsidR="00890A22" w:rsidRPr="00F75240" w:rsidRDefault="00890A22" w:rsidP="00C96550">
      <w:pPr>
        <w:ind w:firstLine="0"/>
        <w:rPr>
          <w:rFonts w:ascii="Arial" w:hAnsi="Arial" w:cs="Arial"/>
        </w:rPr>
      </w:pPr>
      <w:r w:rsidRPr="00F75240">
        <w:rPr>
          <w:rFonts w:ascii="Arial" w:hAnsi="Arial" w:cs="Arial"/>
        </w:rPr>
        <w:lastRenderedPageBreak/>
        <w:t>La información que podría ser útil en este proceso podría incluir:</w:t>
      </w:r>
    </w:p>
    <w:p w14:paraId="74924379" w14:textId="77777777" w:rsidR="00F75240" w:rsidRPr="00F75240" w:rsidRDefault="00F75240" w:rsidP="00890A22">
      <w:pPr>
        <w:rPr>
          <w:rFonts w:ascii="Arial" w:hAnsi="Arial" w:cs="Arial"/>
        </w:rPr>
      </w:pPr>
    </w:p>
    <w:p w14:paraId="2A337ACF" w14:textId="77777777" w:rsidR="00890A22" w:rsidRPr="00F75240" w:rsidRDefault="00890A22" w:rsidP="00890A22">
      <w:pPr>
        <w:rPr>
          <w:rFonts w:ascii="Arial" w:hAnsi="Arial" w:cs="Arial"/>
        </w:rPr>
      </w:pPr>
      <w:r w:rsidRPr="00F75240">
        <w:rPr>
          <w:rFonts w:ascii="Arial" w:hAnsi="Arial" w:cs="Arial"/>
        </w:rPr>
        <w:t>• Plan de negocios</w:t>
      </w:r>
    </w:p>
    <w:p w14:paraId="13FB28CD" w14:textId="77777777" w:rsidR="00890A22" w:rsidRPr="00F75240" w:rsidRDefault="00890A22" w:rsidP="00890A22">
      <w:pPr>
        <w:rPr>
          <w:rFonts w:ascii="Arial" w:hAnsi="Arial" w:cs="Arial"/>
        </w:rPr>
      </w:pPr>
      <w:r w:rsidRPr="00F75240">
        <w:rPr>
          <w:rFonts w:ascii="Arial" w:hAnsi="Arial" w:cs="Arial"/>
        </w:rPr>
        <w:t>• Revisión de planes estratégicos.</w:t>
      </w:r>
    </w:p>
    <w:p w14:paraId="2558EC88" w14:textId="77777777" w:rsidR="00890A22" w:rsidRPr="00F75240" w:rsidRDefault="00890A22" w:rsidP="00890A22">
      <w:pPr>
        <w:rPr>
          <w:rFonts w:ascii="Arial" w:hAnsi="Arial" w:cs="Arial"/>
        </w:rPr>
      </w:pPr>
      <w:r w:rsidRPr="00F75240">
        <w:rPr>
          <w:rFonts w:ascii="Arial" w:hAnsi="Arial" w:cs="Arial"/>
        </w:rPr>
        <w:t>• Análisis de la competencia</w:t>
      </w:r>
    </w:p>
    <w:p w14:paraId="5F76EFC0" w14:textId="77777777" w:rsidR="00890A22" w:rsidRPr="00F75240" w:rsidRDefault="00890A22" w:rsidP="00890A22">
      <w:pPr>
        <w:rPr>
          <w:rFonts w:ascii="Arial" w:hAnsi="Arial" w:cs="Arial"/>
        </w:rPr>
      </w:pPr>
      <w:r w:rsidRPr="00F75240">
        <w:rPr>
          <w:rFonts w:ascii="Arial" w:hAnsi="Arial" w:cs="Arial"/>
        </w:rPr>
        <w:t>• Informes económicos de sectores empresariales.</w:t>
      </w:r>
    </w:p>
    <w:p w14:paraId="70D88A7D" w14:textId="77777777" w:rsidR="00890A22" w:rsidRPr="00F75240" w:rsidRDefault="00890A22" w:rsidP="00890A22">
      <w:pPr>
        <w:rPr>
          <w:rFonts w:ascii="Arial" w:hAnsi="Arial" w:cs="Arial"/>
        </w:rPr>
      </w:pPr>
      <w:r w:rsidRPr="00F75240">
        <w:rPr>
          <w:rFonts w:ascii="Arial" w:hAnsi="Arial" w:cs="Arial"/>
        </w:rPr>
        <w:t>• Análisis FODA</w:t>
      </w:r>
    </w:p>
    <w:p w14:paraId="3E45D346" w14:textId="77777777" w:rsidR="00890A22" w:rsidRPr="00F75240" w:rsidRDefault="00890A22" w:rsidP="00890A22">
      <w:pPr>
        <w:rPr>
          <w:rFonts w:ascii="Arial" w:hAnsi="Arial" w:cs="Arial"/>
        </w:rPr>
      </w:pPr>
      <w:r w:rsidRPr="00F75240">
        <w:rPr>
          <w:rFonts w:ascii="Arial" w:hAnsi="Arial" w:cs="Arial"/>
        </w:rPr>
        <w:t>• Minut</w:t>
      </w:r>
      <w:r w:rsidR="00DD3E3B">
        <w:rPr>
          <w:rFonts w:ascii="Arial" w:hAnsi="Arial" w:cs="Arial"/>
        </w:rPr>
        <w:t>a</w:t>
      </w:r>
      <w:r w:rsidRPr="00F75240">
        <w:rPr>
          <w:rFonts w:ascii="Arial" w:hAnsi="Arial" w:cs="Arial"/>
        </w:rPr>
        <w:t>s de reuniones</w:t>
      </w:r>
    </w:p>
    <w:p w14:paraId="17C6F3A2" w14:textId="77777777" w:rsidR="00890A22" w:rsidRPr="00F75240" w:rsidRDefault="00890A22" w:rsidP="00890A22">
      <w:pPr>
        <w:rPr>
          <w:rFonts w:ascii="Arial" w:hAnsi="Arial" w:cs="Arial"/>
        </w:rPr>
      </w:pPr>
      <w:r w:rsidRPr="00F75240">
        <w:rPr>
          <w:rFonts w:ascii="Arial" w:hAnsi="Arial" w:cs="Arial"/>
        </w:rPr>
        <w:t>• Listas de acción</w:t>
      </w:r>
    </w:p>
    <w:p w14:paraId="467D411A" w14:textId="77777777" w:rsidR="00890A22" w:rsidRPr="00F75240" w:rsidRDefault="00890A22" w:rsidP="00890A22">
      <w:pPr>
        <w:rPr>
          <w:rFonts w:ascii="Arial" w:hAnsi="Arial" w:cs="Arial"/>
        </w:rPr>
      </w:pPr>
      <w:r w:rsidRPr="00F75240">
        <w:rPr>
          <w:rFonts w:ascii="Arial" w:hAnsi="Arial" w:cs="Arial"/>
        </w:rPr>
        <w:t>• Diagramas, hojas de cálculo, diagramas de mapas mentales</w:t>
      </w:r>
    </w:p>
    <w:p w14:paraId="4E376593" w14:textId="77777777" w:rsidR="00B908D4" w:rsidRPr="00F75240" w:rsidRDefault="00B908D4" w:rsidP="00B908D4">
      <w:pPr>
        <w:rPr>
          <w:rFonts w:ascii="Arial" w:hAnsi="Arial" w:cs="Arial"/>
          <w:lang w:val="es-MX"/>
        </w:rPr>
      </w:pPr>
      <w:r w:rsidRPr="00F75240">
        <w:rPr>
          <w:rFonts w:ascii="Arial" w:hAnsi="Arial" w:cs="Arial"/>
          <w:lang w:val="es-MX"/>
        </w:rPr>
        <w:t>• Informes de consultores externos.</w:t>
      </w:r>
    </w:p>
    <w:p w14:paraId="3E409E28" w14:textId="77777777" w:rsidR="00B908D4" w:rsidRDefault="00B908D4" w:rsidP="00B908D4">
      <w:pPr>
        <w:ind w:firstLine="0"/>
        <w:rPr>
          <w:lang w:val="es-MX"/>
        </w:rPr>
      </w:pPr>
    </w:p>
    <w:p w14:paraId="500031A2" w14:textId="77777777" w:rsidR="00B908D4" w:rsidRPr="00F75240" w:rsidRDefault="00B908D4" w:rsidP="00F75240">
      <w:pPr>
        <w:ind w:firstLine="0"/>
        <w:rPr>
          <w:rFonts w:ascii="Arial" w:hAnsi="Arial" w:cs="Arial"/>
          <w:lang w:val="es-MX"/>
        </w:rPr>
      </w:pPr>
      <w:r w:rsidRPr="00F75240">
        <w:rPr>
          <w:rFonts w:ascii="Arial" w:hAnsi="Arial" w:cs="Arial"/>
          <w:lang w:val="es-MX"/>
        </w:rPr>
        <w:t>El auditor debe abordar esta área a través de una entrevista con miembros de la alta gerencia de la organización. Debe ser evidente si la alta dirección ha considerado adecuadamente el contexto de su organización; la evidencia de esto puede demostrarse adecuadamente al mostrar cómo los resultados de la revisión se convirtieron en insumos en el proceso de planificación del SGC (pensamiento basado en el riesgo). Sin embargo, al explorar la naturaleza de los riesgos y</w:t>
      </w:r>
      <w:r w:rsidR="00F75240" w:rsidRPr="00F75240">
        <w:rPr>
          <w:rFonts w:ascii="Arial" w:hAnsi="Arial" w:cs="Arial"/>
          <w:lang w:val="es-MX"/>
        </w:rPr>
        <w:t xml:space="preserve"> </w:t>
      </w:r>
      <w:r w:rsidRPr="00F75240">
        <w:rPr>
          <w:rFonts w:ascii="Arial" w:hAnsi="Arial" w:cs="Arial"/>
          <w:lang w:val="es-MX"/>
        </w:rPr>
        <w:t>oportunidades, el auditor debe ser capaz de comprender la idoneidad de la revisión de la organización de su contexto.</w:t>
      </w:r>
    </w:p>
    <w:p w14:paraId="327CEA2C" w14:textId="77777777" w:rsidR="00C96550" w:rsidRDefault="00C96550" w:rsidP="00C96550">
      <w:pPr>
        <w:ind w:firstLine="0"/>
        <w:rPr>
          <w:lang w:val="es-MX"/>
        </w:rPr>
      </w:pPr>
    </w:p>
    <w:p w14:paraId="7D30570C" w14:textId="77777777" w:rsidR="00B908D4" w:rsidRPr="00F75240" w:rsidRDefault="00B908D4" w:rsidP="00C96550">
      <w:pPr>
        <w:ind w:firstLine="0"/>
        <w:rPr>
          <w:rFonts w:ascii="Arial" w:hAnsi="Arial" w:cs="Arial"/>
          <w:lang w:val="es-MX"/>
        </w:rPr>
      </w:pPr>
      <w:r w:rsidRPr="00F75240">
        <w:rPr>
          <w:rFonts w:ascii="Arial" w:hAnsi="Arial" w:cs="Arial"/>
          <w:lang w:val="es-MX"/>
        </w:rPr>
        <w:t>2. Comprender las necesidades y expectativas de las partes interesadas.</w:t>
      </w:r>
    </w:p>
    <w:p w14:paraId="428868FC" w14:textId="77777777" w:rsidR="00F75240" w:rsidRPr="00F75240" w:rsidRDefault="00F75240" w:rsidP="00B908D4">
      <w:pPr>
        <w:rPr>
          <w:rFonts w:ascii="Arial" w:hAnsi="Arial" w:cs="Arial"/>
          <w:lang w:val="es-MX"/>
        </w:rPr>
      </w:pPr>
    </w:p>
    <w:p w14:paraId="06306EAE" w14:textId="77777777" w:rsidR="00B908D4" w:rsidRPr="00F75240" w:rsidRDefault="00B908D4" w:rsidP="00015CA3">
      <w:pPr>
        <w:ind w:firstLine="0"/>
        <w:rPr>
          <w:rFonts w:ascii="Arial" w:hAnsi="Arial" w:cs="Arial"/>
          <w:lang w:val="es-MX"/>
        </w:rPr>
      </w:pPr>
      <w:r w:rsidRPr="00F75240">
        <w:rPr>
          <w:rFonts w:ascii="Arial" w:hAnsi="Arial" w:cs="Arial"/>
          <w:lang w:val="es-MX"/>
        </w:rPr>
        <w:t>Los auditores deben comprender y evaluar la forma en que una organización decide sobre los requisitos de las partes interesadas que son relevantes para el SGC al considerar:</w:t>
      </w:r>
    </w:p>
    <w:p w14:paraId="0B12C89B" w14:textId="77777777" w:rsidR="00F75240" w:rsidRPr="00F75240" w:rsidRDefault="00F75240" w:rsidP="00B908D4">
      <w:pPr>
        <w:rPr>
          <w:rFonts w:ascii="Arial" w:hAnsi="Arial" w:cs="Arial"/>
          <w:lang w:val="es-MX"/>
        </w:rPr>
      </w:pPr>
    </w:p>
    <w:p w14:paraId="6AA6890B" w14:textId="77777777" w:rsidR="00B908D4" w:rsidRPr="00C96550" w:rsidRDefault="00E90055" w:rsidP="00B908D4">
      <w:pPr>
        <w:rPr>
          <w:rFonts w:ascii="Arial" w:hAnsi="Arial" w:cs="Arial"/>
          <w:lang w:val="es-MX"/>
        </w:rPr>
      </w:pPr>
      <w:r w:rsidRPr="00C96550">
        <w:rPr>
          <w:rFonts w:ascii="Arial" w:hAnsi="Arial" w:cs="Arial"/>
          <w:lang w:val="es-MX"/>
        </w:rPr>
        <w:t>• L</w:t>
      </w:r>
      <w:r w:rsidR="00B908D4" w:rsidRPr="00C96550">
        <w:rPr>
          <w:rFonts w:ascii="Arial" w:hAnsi="Arial" w:cs="Arial"/>
          <w:lang w:val="es-MX"/>
        </w:rPr>
        <w:t>a gama de partes interesadas tenidas en cuenta,</w:t>
      </w:r>
    </w:p>
    <w:p w14:paraId="11E467AE" w14:textId="77777777" w:rsidR="00B908D4" w:rsidRPr="00C96550" w:rsidRDefault="00E90055" w:rsidP="00B908D4">
      <w:pPr>
        <w:rPr>
          <w:rFonts w:ascii="Arial" w:hAnsi="Arial" w:cs="Arial"/>
          <w:lang w:val="es-MX"/>
        </w:rPr>
      </w:pPr>
      <w:r w:rsidRPr="00C96550">
        <w:rPr>
          <w:rFonts w:ascii="Arial" w:hAnsi="Arial" w:cs="Arial"/>
          <w:lang w:val="es-MX"/>
        </w:rPr>
        <w:t>• C</w:t>
      </w:r>
      <w:r w:rsidR="00B908D4" w:rsidRPr="00C96550">
        <w:rPr>
          <w:rFonts w:ascii="Arial" w:hAnsi="Arial" w:cs="Arial"/>
          <w:lang w:val="es-MX"/>
        </w:rPr>
        <w:t>riterios para seleccionar las partes interesadas relevantes,</w:t>
      </w:r>
    </w:p>
    <w:p w14:paraId="026A3B48" w14:textId="77777777" w:rsidR="00B908D4" w:rsidRPr="00C96550" w:rsidRDefault="00B908D4" w:rsidP="00B908D4">
      <w:pPr>
        <w:rPr>
          <w:rFonts w:ascii="Arial" w:hAnsi="Arial" w:cs="Arial"/>
          <w:lang w:val="es-MX"/>
        </w:rPr>
      </w:pPr>
      <w:r w:rsidRPr="00C96550">
        <w:rPr>
          <w:rFonts w:ascii="Arial" w:hAnsi="Arial" w:cs="Arial"/>
          <w:lang w:val="es-MX"/>
        </w:rPr>
        <w:t>• Aspectos para seleccionar requisitos relevantes.</w:t>
      </w:r>
    </w:p>
    <w:p w14:paraId="4070EE0E" w14:textId="77777777" w:rsidR="00F75240" w:rsidRPr="00C96550" w:rsidRDefault="00F75240" w:rsidP="00B908D4">
      <w:pPr>
        <w:rPr>
          <w:lang w:val="es-MX"/>
        </w:rPr>
      </w:pPr>
    </w:p>
    <w:p w14:paraId="47697212" w14:textId="77777777" w:rsidR="00B908D4" w:rsidRPr="00C96550" w:rsidRDefault="00B908D4" w:rsidP="00015CA3">
      <w:pPr>
        <w:ind w:firstLine="0"/>
        <w:rPr>
          <w:rFonts w:ascii="Arial" w:hAnsi="Arial" w:cs="Arial"/>
          <w:lang w:val="es-MX"/>
        </w:rPr>
      </w:pPr>
      <w:r w:rsidRPr="00C96550">
        <w:rPr>
          <w:rFonts w:ascii="Arial" w:hAnsi="Arial" w:cs="Arial"/>
          <w:lang w:val="es-MX"/>
        </w:rPr>
        <w:t>Los auditores deben poder concluir sobre la conveniencia de estas prácticas y la forma en que esta información se revisa y monitorea, por ejemplo, a través de revisiones de la administración.</w:t>
      </w:r>
    </w:p>
    <w:p w14:paraId="3349E4FF" w14:textId="77777777" w:rsidR="00F75240" w:rsidRPr="00C96550" w:rsidRDefault="00F75240" w:rsidP="00B908D4">
      <w:pPr>
        <w:rPr>
          <w:rFonts w:ascii="Arial" w:hAnsi="Arial" w:cs="Arial"/>
          <w:lang w:val="es-MX"/>
        </w:rPr>
      </w:pPr>
    </w:p>
    <w:p w14:paraId="34E2D6EA" w14:textId="77777777" w:rsidR="00B908D4" w:rsidRPr="00C96550" w:rsidRDefault="00B908D4" w:rsidP="00015CA3">
      <w:pPr>
        <w:ind w:firstLine="0"/>
        <w:rPr>
          <w:rFonts w:ascii="Arial" w:hAnsi="Arial" w:cs="Arial"/>
          <w:lang w:val="es-MX"/>
        </w:rPr>
      </w:pPr>
      <w:r w:rsidRPr="00C96550">
        <w:rPr>
          <w:rFonts w:ascii="Arial" w:hAnsi="Arial" w:cs="Arial"/>
          <w:lang w:val="es-MX"/>
        </w:rPr>
        <w:t>En la norma ISO 9000: 2015, definición 3.2.3, se dan ejemplos de las partes interesadas pertinentes, y</w:t>
      </w:r>
      <w:r w:rsidR="00E90055" w:rsidRPr="00C96550">
        <w:rPr>
          <w:rFonts w:ascii="Arial" w:hAnsi="Arial" w:cs="Arial"/>
          <w:lang w:val="es-MX"/>
        </w:rPr>
        <w:t xml:space="preserve"> la aclaración relacionada con e</w:t>
      </w:r>
      <w:r w:rsidRPr="00C96550">
        <w:rPr>
          <w:rFonts w:ascii="Arial" w:hAnsi="Arial" w:cs="Arial"/>
          <w:lang w:val="es-MX"/>
        </w:rPr>
        <w:t>stos requisitos</w:t>
      </w:r>
      <w:r w:rsidR="00E90055" w:rsidRPr="00C96550">
        <w:rPr>
          <w:rFonts w:ascii="Arial" w:hAnsi="Arial" w:cs="Arial"/>
          <w:lang w:val="es-MX"/>
        </w:rPr>
        <w:t>,</w:t>
      </w:r>
      <w:r w:rsidRPr="00C96550">
        <w:rPr>
          <w:rFonts w:ascii="Arial" w:hAnsi="Arial" w:cs="Arial"/>
          <w:lang w:val="es-MX"/>
        </w:rPr>
        <w:t xml:space="preserve"> se proporciona en la norma ISO 9001: 2015, anexo A, cláusula A.3.</w:t>
      </w:r>
    </w:p>
    <w:p w14:paraId="7D5BA566" w14:textId="77777777" w:rsidR="00F75240" w:rsidRPr="00C96550" w:rsidRDefault="00F75240" w:rsidP="00B908D4">
      <w:pPr>
        <w:rPr>
          <w:lang w:val="es-MX"/>
        </w:rPr>
      </w:pPr>
    </w:p>
    <w:p w14:paraId="3FE52474" w14:textId="77777777" w:rsidR="00B908D4" w:rsidRPr="00C96550" w:rsidRDefault="00B908D4" w:rsidP="00015CA3">
      <w:pPr>
        <w:ind w:firstLine="0"/>
        <w:rPr>
          <w:rFonts w:ascii="Arial" w:hAnsi="Arial" w:cs="Arial"/>
          <w:lang w:val="es-MX"/>
        </w:rPr>
      </w:pPr>
      <w:r w:rsidRPr="00C96550">
        <w:rPr>
          <w:rFonts w:ascii="Arial" w:hAnsi="Arial" w:cs="Arial"/>
          <w:lang w:val="es-MX"/>
        </w:rPr>
        <w:t>Los requisitos relevantes de las partes interesadas relevantes deben ser evidentes como aportes al proceso de planificación, como riesgos y oportunidades potenciales. Nuevamente, aunque no hay un requisito para retener información documentada, se esperaría que una organización mantuviera alguna cuenta de su análisis para referencias futuras y actuales. Esto podría expresarse, por ejemplo, como:</w:t>
      </w:r>
    </w:p>
    <w:p w14:paraId="54B44D48" w14:textId="77777777" w:rsidR="00F75240" w:rsidRPr="00C96550" w:rsidRDefault="00F75240" w:rsidP="00B908D4">
      <w:pPr>
        <w:rPr>
          <w:rFonts w:ascii="Arial" w:hAnsi="Arial" w:cs="Arial"/>
          <w:lang w:val="es-MX"/>
        </w:rPr>
      </w:pPr>
    </w:p>
    <w:p w14:paraId="2405A683" w14:textId="7C3A0FC9" w:rsidR="00F75240" w:rsidRPr="00C96550" w:rsidRDefault="00B908D4" w:rsidP="00F75240">
      <w:pPr>
        <w:rPr>
          <w:rFonts w:ascii="Arial" w:hAnsi="Arial" w:cs="Arial"/>
          <w:lang w:val="es-MX"/>
        </w:rPr>
      </w:pPr>
      <w:r w:rsidRPr="00C96550">
        <w:rPr>
          <w:rFonts w:ascii="Arial" w:hAnsi="Arial" w:cs="Arial"/>
          <w:lang w:val="es-MX"/>
        </w:rPr>
        <w:lastRenderedPageBreak/>
        <w:t>• Minut</w:t>
      </w:r>
      <w:r w:rsidR="002449C9">
        <w:rPr>
          <w:rFonts w:ascii="Arial" w:hAnsi="Arial" w:cs="Arial"/>
          <w:lang w:val="es-MX"/>
        </w:rPr>
        <w:t>a</w:t>
      </w:r>
      <w:r w:rsidRPr="00C96550">
        <w:rPr>
          <w:rFonts w:ascii="Arial" w:hAnsi="Arial" w:cs="Arial"/>
          <w:lang w:val="es-MX"/>
        </w:rPr>
        <w:t xml:space="preserve">s de </w:t>
      </w:r>
      <w:r w:rsidR="00E90055" w:rsidRPr="00C96550">
        <w:rPr>
          <w:rFonts w:ascii="Arial" w:hAnsi="Arial" w:cs="Arial"/>
          <w:lang w:val="es-MX"/>
        </w:rPr>
        <w:t>reunion</w:t>
      </w:r>
    </w:p>
    <w:p w14:paraId="07D1C3E3" w14:textId="77777777" w:rsidR="00B908D4" w:rsidRPr="00C96550" w:rsidRDefault="00B908D4" w:rsidP="00B908D4">
      <w:pPr>
        <w:rPr>
          <w:rFonts w:ascii="Arial" w:hAnsi="Arial" w:cs="Arial"/>
          <w:lang w:val="es-MX"/>
        </w:rPr>
      </w:pPr>
      <w:r w:rsidRPr="00C96550">
        <w:rPr>
          <w:rFonts w:ascii="Arial" w:hAnsi="Arial" w:cs="Arial"/>
          <w:lang w:val="es-MX"/>
        </w:rPr>
        <w:t>• Mesas</w:t>
      </w:r>
    </w:p>
    <w:p w14:paraId="15549C35" w14:textId="77777777" w:rsidR="00B908D4" w:rsidRPr="00C96550" w:rsidRDefault="00B908D4" w:rsidP="00B908D4">
      <w:pPr>
        <w:rPr>
          <w:rFonts w:ascii="Arial" w:hAnsi="Arial" w:cs="Arial"/>
          <w:lang w:val="es-MX"/>
        </w:rPr>
      </w:pPr>
      <w:r w:rsidRPr="00C96550">
        <w:rPr>
          <w:rFonts w:ascii="Arial" w:hAnsi="Arial" w:cs="Arial"/>
          <w:lang w:val="es-MX"/>
        </w:rPr>
        <w:t>• Hojas de cálculo</w:t>
      </w:r>
    </w:p>
    <w:p w14:paraId="69F94E54" w14:textId="77777777" w:rsidR="00B908D4" w:rsidRPr="00C96550" w:rsidRDefault="00B908D4" w:rsidP="00B908D4">
      <w:pPr>
        <w:rPr>
          <w:rFonts w:ascii="Arial" w:hAnsi="Arial" w:cs="Arial"/>
          <w:lang w:val="es-MX"/>
        </w:rPr>
      </w:pPr>
      <w:r w:rsidRPr="00C96550">
        <w:rPr>
          <w:rFonts w:ascii="Arial" w:hAnsi="Arial" w:cs="Arial"/>
          <w:lang w:val="es-MX"/>
        </w:rPr>
        <w:t>• Bases de datos</w:t>
      </w:r>
    </w:p>
    <w:p w14:paraId="1C3EEBBF" w14:textId="77777777" w:rsidR="00B908D4" w:rsidRPr="00C96550" w:rsidRDefault="00B908D4" w:rsidP="00B908D4">
      <w:pPr>
        <w:rPr>
          <w:rFonts w:ascii="Arial" w:hAnsi="Arial" w:cs="Arial"/>
          <w:lang w:val="es-MX"/>
        </w:rPr>
      </w:pPr>
      <w:r w:rsidRPr="00C96550">
        <w:rPr>
          <w:rFonts w:ascii="Arial" w:hAnsi="Arial" w:cs="Arial"/>
          <w:lang w:val="es-MX"/>
        </w:rPr>
        <w:t>• Hipervínculos</w:t>
      </w:r>
    </w:p>
    <w:p w14:paraId="34E6C233" w14:textId="77777777" w:rsidR="00B908D4" w:rsidRPr="00C96550" w:rsidRDefault="00B908D4" w:rsidP="00B908D4">
      <w:pPr>
        <w:rPr>
          <w:rFonts w:ascii="Arial" w:hAnsi="Arial" w:cs="Arial"/>
          <w:lang w:val="es-MX"/>
        </w:rPr>
      </w:pPr>
      <w:r w:rsidRPr="00C96550">
        <w:rPr>
          <w:rFonts w:ascii="Arial" w:hAnsi="Arial" w:cs="Arial"/>
          <w:lang w:val="es-MX"/>
        </w:rPr>
        <w:t>• Documentación externa</w:t>
      </w:r>
    </w:p>
    <w:p w14:paraId="13B4E0C4" w14:textId="77777777" w:rsidR="00B908D4" w:rsidRPr="00C96550" w:rsidRDefault="00B908D4" w:rsidP="00B908D4">
      <w:pPr>
        <w:rPr>
          <w:rFonts w:ascii="Arial" w:hAnsi="Arial" w:cs="Arial"/>
          <w:lang w:val="es-MX"/>
        </w:rPr>
      </w:pPr>
      <w:r w:rsidRPr="00C96550">
        <w:rPr>
          <w:rFonts w:ascii="Arial" w:hAnsi="Arial" w:cs="Arial"/>
          <w:lang w:val="es-MX"/>
        </w:rPr>
        <w:t>• Manual de calidad (si la organización decide tener uno).</w:t>
      </w:r>
    </w:p>
    <w:p w14:paraId="1D1F888F" w14:textId="77777777" w:rsidR="00B908D4" w:rsidRPr="00DD3E3B" w:rsidRDefault="00B908D4" w:rsidP="00B908D4">
      <w:pPr>
        <w:rPr>
          <w:rFonts w:ascii="Arial" w:hAnsi="Arial" w:cs="Arial"/>
          <w:lang w:val="es-MX"/>
        </w:rPr>
      </w:pPr>
      <w:r w:rsidRPr="00DD3E3B">
        <w:rPr>
          <w:rFonts w:ascii="Arial" w:hAnsi="Arial" w:cs="Arial"/>
          <w:lang w:val="es-MX"/>
        </w:rPr>
        <w:t>• Etc.</w:t>
      </w:r>
    </w:p>
    <w:p w14:paraId="5DC6A91E" w14:textId="77777777" w:rsidR="00AB4A09" w:rsidRPr="00DD3E3B" w:rsidRDefault="00AB4A09" w:rsidP="00B908D4">
      <w:pPr>
        <w:rPr>
          <w:lang w:val="es-MX"/>
        </w:rPr>
      </w:pPr>
    </w:p>
    <w:p w14:paraId="2952D591" w14:textId="77777777" w:rsidR="00B908D4" w:rsidRPr="00C96550" w:rsidRDefault="00B908D4" w:rsidP="00015CA3">
      <w:pPr>
        <w:ind w:firstLine="0"/>
        <w:rPr>
          <w:rFonts w:ascii="Arial" w:hAnsi="Arial" w:cs="Arial"/>
          <w:lang w:val="es-MX"/>
        </w:rPr>
      </w:pPr>
      <w:r w:rsidRPr="00C96550">
        <w:rPr>
          <w:rFonts w:ascii="Arial" w:hAnsi="Arial" w:cs="Arial"/>
          <w:lang w:val="es-MX"/>
        </w:rPr>
        <w:t>Los auditores deben realizar esta revisión en una entrevista con la alta gerencia y seguir estos temas a lo largo de la auditoría. Si no se proporciona información documentada, los auditores deben recopilar evidencia objetiva de que los resultados de esta actividad se reflejan constantemente en la revisión de riesgos y oportunidades, documentación externa, comunicación y otras áreas relevantes de su gestión de calidad.</w:t>
      </w:r>
    </w:p>
    <w:p w14:paraId="69D7E434" w14:textId="77777777" w:rsidR="00C96550" w:rsidRDefault="00C96550" w:rsidP="00C96550">
      <w:pPr>
        <w:ind w:firstLine="0"/>
        <w:rPr>
          <w:rFonts w:ascii="Arial" w:hAnsi="Arial" w:cs="Arial"/>
          <w:lang w:val="es-MX"/>
        </w:rPr>
      </w:pPr>
    </w:p>
    <w:p w14:paraId="1A5A9880" w14:textId="77777777" w:rsidR="00B908D4" w:rsidRPr="00C96550" w:rsidRDefault="00B908D4" w:rsidP="00C96550">
      <w:pPr>
        <w:ind w:firstLine="0"/>
        <w:rPr>
          <w:rFonts w:ascii="Arial" w:hAnsi="Arial" w:cs="Arial"/>
          <w:lang w:val="es-MX"/>
        </w:rPr>
      </w:pPr>
      <w:r w:rsidRPr="00C96550">
        <w:rPr>
          <w:rFonts w:ascii="Arial" w:hAnsi="Arial" w:cs="Arial"/>
          <w:lang w:val="es-MX"/>
        </w:rPr>
        <w:t>3. Determinación del alcance del sistema de gestión de la calidad.</w:t>
      </w:r>
    </w:p>
    <w:p w14:paraId="209938C6" w14:textId="77777777" w:rsidR="00AB4A09" w:rsidRPr="00C96550" w:rsidRDefault="00AB4A09" w:rsidP="00B908D4">
      <w:pPr>
        <w:rPr>
          <w:rFonts w:ascii="Arial" w:hAnsi="Arial" w:cs="Arial"/>
          <w:lang w:val="es-MX"/>
        </w:rPr>
      </w:pPr>
    </w:p>
    <w:p w14:paraId="3123C857" w14:textId="77777777" w:rsidR="00B908D4" w:rsidRPr="00C96550" w:rsidRDefault="00B908D4" w:rsidP="00015CA3">
      <w:pPr>
        <w:ind w:firstLine="0"/>
        <w:rPr>
          <w:rFonts w:ascii="Arial" w:hAnsi="Arial" w:cs="Arial"/>
          <w:lang w:val="es-MX"/>
        </w:rPr>
      </w:pPr>
      <w:r w:rsidRPr="00C96550">
        <w:rPr>
          <w:rFonts w:ascii="Arial" w:hAnsi="Arial" w:cs="Arial"/>
          <w:lang w:val="es-MX"/>
        </w:rPr>
        <w:t>El alcance del SGC en muchos casos es evidente y se define por las actividades que tienen lugar en un solo lugar. El alcance del SGC se volverá más desafiante en circunstancias donde hay:</w:t>
      </w:r>
    </w:p>
    <w:p w14:paraId="44C9853A" w14:textId="77777777" w:rsidR="00AB4A09" w:rsidRPr="00C96550" w:rsidRDefault="00AB4A09" w:rsidP="00B908D4">
      <w:pPr>
        <w:rPr>
          <w:rFonts w:ascii="Arial" w:hAnsi="Arial" w:cs="Arial"/>
          <w:lang w:val="es-MX"/>
        </w:rPr>
      </w:pPr>
    </w:p>
    <w:p w14:paraId="0208D0D3" w14:textId="77777777" w:rsidR="00B908D4" w:rsidRPr="00C96550" w:rsidRDefault="00E90055" w:rsidP="00B908D4">
      <w:pPr>
        <w:rPr>
          <w:rFonts w:ascii="Arial" w:hAnsi="Arial" w:cs="Arial"/>
          <w:lang w:val="es-MX"/>
        </w:rPr>
      </w:pPr>
      <w:r w:rsidRPr="00C96550">
        <w:rPr>
          <w:rFonts w:ascii="Arial" w:hAnsi="Arial" w:cs="Arial"/>
          <w:lang w:val="es-MX"/>
        </w:rPr>
        <w:t>• O</w:t>
      </w:r>
      <w:r w:rsidR="00B908D4" w:rsidRPr="00C96550">
        <w:rPr>
          <w:rFonts w:ascii="Arial" w:hAnsi="Arial" w:cs="Arial"/>
          <w:lang w:val="es-MX"/>
        </w:rPr>
        <w:t>utsourcing</w:t>
      </w:r>
    </w:p>
    <w:p w14:paraId="273FDE75" w14:textId="77777777" w:rsidR="00B908D4" w:rsidRPr="00C96550" w:rsidRDefault="00B908D4" w:rsidP="00B908D4">
      <w:pPr>
        <w:rPr>
          <w:rFonts w:ascii="Arial" w:hAnsi="Arial" w:cs="Arial"/>
          <w:lang w:val="es-MX"/>
        </w:rPr>
      </w:pPr>
      <w:r w:rsidRPr="00C96550">
        <w:rPr>
          <w:rFonts w:ascii="Arial" w:hAnsi="Arial" w:cs="Arial"/>
          <w:lang w:val="es-MX"/>
        </w:rPr>
        <w:t xml:space="preserve">• </w:t>
      </w:r>
      <w:r w:rsidR="00E90055" w:rsidRPr="00C96550">
        <w:rPr>
          <w:rFonts w:ascii="Arial" w:hAnsi="Arial" w:cs="Arial"/>
          <w:lang w:val="es-MX"/>
        </w:rPr>
        <w:t>L</w:t>
      </w:r>
      <w:r w:rsidRPr="00C96550">
        <w:rPr>
          <w:rFonts w:ascii="Arial" w:hAnsi="Arial" w:cs="Arial"/>
          <w:lang w:val="es-MX"/>
        </w:rPr>
        <w:t>ogística</w:t>
      </w:r>
    </w:p>
    <w:p w14:paraId="58460400" w14:textId="77777777" w:rsidR="00B908D4" w:rsidRPr="00C96550" w:rsidRDefault="00E90055" w:rsidP="00B908D4">
      <w:pPr>
        <w:rPr>
          <w:rFonts w:ascii="Arial" w:hAnsi="Arial" w:cs="Arial"/>
          <w:lang w:val="es-MX"/>
        </w:rPr>
      </w:pPr>
      <w:r w:rsidRPr="00C96550">
        <w:rPr>
          <w:rFonts w:ascii="Arial" w:hAnsi="Arial" w:cs="Arial"/>
          <w:lang w:val="es-MX"/>
        </w:rPr>
        <w:t>• S</w:t>
      </w:r>
      <w:r w:rsidR="00B908D4" w:rsidRPr="00C96550">
        <w:rPr>
          <w:rFonts w:ascii="Arial" w:hAnsi="Arial" w:cs="Arial"/>
          <w:lang w:val="es-MX"/>
        </w:rPr>
        <w:t>itios múltiples</w:t>
      </w:r>
    </w:p>
    <w:p w14:paraId="11144826" w14:textId="77777777" w:rsidR="00B908D4" w:rsidRPr="00C96550" w:rsidRDefault="00E90055" w:rsidP="00B908D4">
      <w:pPr>
        <w:rPr>
          <w:rFonts w:ascii="Arial" w:hAnsi="Arial" w:cs="Arial"/>
          <w:lang w:val="es-MX"/>
        </w:rPr>
      </w:pPr>
      <w:r w:rsidRPr="00C96550">
        <w:rPr>
          <w:rFonts w:ascii="Arial" w:hAnsi="Arial" w:cs="Arial"/>
          <w:lang w:val="es-MX"/>
        </w:rPr>
        <w:t>• C</w:t>
      </w:r>
      <w:r w:rsidR="00B908D4" w:rsidRPr="00C96550">
        <w:rPr>
          <w:rFonts w:ascii="Arial" w:hAnsi="Arial" w:cs="Arial"/>
          <w:lang w:val="es-MX"/>
        </w:rPr>
        <w:t>entros de servicio</w:t>
      </w:r>
    </w:p>
    <w:p w14:paraId="52208C9B" w14:textId="77777777" w:rsidR="00B908D4" w:rsidRPr="00C96550" w:rsidRDefault="00E90055" w:rsidP="00B908D4">
      <w:pPr>
        <w:rPr>
          <w:rFonts w:ascii="Arial" w:hAnsi="Arial" w:cs="Arial"/>
          <w:lang w:val="es-MX"/>
        </w:rPr>
      </w:pPr>
      <w:r w:rsidRPr="00C96550">
        <w:rPr>
          <w:rFonts w:ascii="Arial" w:hAnsi="Arial" w:cs="Arial"/>
          <w:lang w:val="es-MX"/>
        </w:rPr>
        <w:t>• S</w:t>
      </w:r>
      <w:r w:rsidR="00B908D4" w:rsidRPr="00C96550">
        <w:rPr>
          <w:rFonts w:ascii="Arial" w:hAnsi="Arial" w:cs="Arial"/>
          <w:lang w:val="es-MX"/>
        </w:rPr>
        <w:t>ervicio en las instalaciones del cliente</w:t>
      </w:r>
    </w:p>
    <w:p w14:paraId="45BEF5FE" w14:textId="77777777" w:rsidR="00B908D4" w:rsidRPr="00DD3E3B" w:rsidRDefault="00B908D4" w:rsidP="00B908D4">
      <w:pPr>
        <w:rPr>
          <w:rFonts w:ascii="Arial" w:hAnsi="Arial" w:cs="Arial"/>
          <w:lang w:val="es-MX"/>
        </w:rPr>
      </w:pPr>
      <w:r w:rsidRPr="00DD3E3B">
        <w:rPr>
          <w:rFonts w:ascii="Arial" w:hAnsi="Arial" w:cs="Arial"/>
          <w:lang w:val="es-MX"/>
        </w:rPr>
        <w:t>• Productos y servicios colaborativos.</w:t>
      </w:r>
    </w:p>
    <w:p w14:paraId="49EFE964" w14:textId="77777777" w:rsidR="00AB4A09" w:rsidRPr="00DD3E3B" w:rsidRDefault="00AB4A09" w:rsidP="00B908D4">
      <w:pPr>
        <w:rPr>
          <w:lang w:val="es-MX"/>
        </w:rPr>
      </w:pPr>
    </w:p>
    <w:p w14:paraId="13D96C2F" w14:textId="77777777" w:rsidR="00B908D4" w:rsidRPr="00C96550" w:rsidRDefault="00B908D4" w:rsidP="00015CA3">
      <w:pPr>
        <w:ind w:firstLine="0"/>
        <w:rPr>
          <w:rFonts w:ascii="Arial" w:hAnsi="Arial" w:cs="Arial"/>
          <w:lang w:val="es-MX"/>
        </w:rPr>
      </w:pPr>
      <w:r w:rsidRPr="00C96550">
        <w:rPr>
          <w:rFonts w:ascii="Arial" w:hAnsi="Arial" w:cs="Arial"/>
          <w:lang w:val="es-MX"/>
        </w:rPr>
        <w:t>A partir de una revisión de la naturaleza de las operaciones, productos y servicios de la organización, el alcance del SGC debe ser claro. Esto debe expresarse en la extensión de los procesos y controles que la organización ha establecido.</w:t>
      </w:r>
    </w:p>
    <w:p w14:paraId="17180C29" w14:textId="77777777" w:rsidR="00AB4A09" w:rsidRPr="00C96550" w:rsidRDefault="00AB4A09" w:rsidP="00B908D4">
      <w:pPr>
        <w:rPr>
          <w:rFonts w:ascii="Arial" w:hAnsi="Arial" w:cs="Arial"/>
          <w:lang w:val="es-MX"/>
        </w:rPr>
      </w:pPr>
    </w:p>
    <w:p w14:paraId="10974682" w14:textId="77777777" w:rsidR="00B908D4" w:rsidRPr="00C96550" w:rsidRDefault="00B908D4" w:rsidP="00015CA3">
      <w:pPr>
        <w:ind w:firstLine="0"/>
        <w:rPr>
          <w:rFonts w:ascii="Arial" w:hAnsi="Arial" w:cs="Arial"/>
          <w:lang w:val="es-MX"/>
        </w:rPr>
      </w:pPr>
      <w:r w:rsidRPr="00C96550">
        <w:rPr>
          <w:rFonts w:ascii="Arial" w:hAnsi="Arial" w:cs="Arial"/>
          <w:lang w:val="es-MX"/>
        </w:rPr>
        <w:t>Para obtener más información, consulte el documento del Grupo de Prácticas de Auditoría ISO 9001 sobre "Alcance de la Norma ISO 9001, Alcance del Sistema de Gestión de la Calidad y Alcance de la Certificación".</w:t>
      </w:r>
    </w:p>
    <w:p w14:paraId="167892E4" w14:textId="77777777" w:rsidR="00C96550" w:rsidRDefault="00C96550" w:rsidP="00C96550">
      <w:pPr>
        <w:ind w:firstLine="0"/>
        <w:rPr>
          <w:lang w:val="es-MX"/>
        </w:rPr>
      </w:pPr>
    </w:p>
    <w:p w14:paraId="2AA7E801" w14:textId="77777777" w:rsidR="00B908D4" w:rsidRPr="00C96550" w:rsidRDefault="00B908D4" w:rsidP="00C96550">
      <w:pPr>
        <w:ind w:firstLine="0"/>
        <w:rPr>
          <w:rFonts w:ascii="Arial" w:hAnsi="Arial" w:cs="Arial"/>
          <w:lang w:val="es-MX"/>
        </w:rPr>
      </w:pPr>
      <w:r w:rsidRPr="00C96550">
        <w:rPr>
          <w:rFonts w:ascii="Arial" w:hAnsi="Arial" w:cs="Arial"/>
          <w:lang w:val="es-MX"/>
        </w:rPr>
        <w:t>4. Sistema de gestión de la calidad y sus procesos.</w:t>
      </w:r>
    </w:p>
    <w:p w14:paraId="067C4A87" w14:textId="77777777" w:rsidR="00AB4A09" w:rsidRPr="00C96550" w:rsidRDefault="00AB4A09" w:rsidP="00B908D4">
      <w:pPr>
        <w:rPr>
          <w:rFonts w:ascii="Arial" w:hAnsi="Arial" w:cs="Arial"/>
          <w:lang w:val="es-MX"/>
        </w:rPr>
      </w:pPr>
    </w:p>
    <w:p w14:paraId="6943E08D" w14:textId="77777777" w:rsidR="00B908D4" w:rsidRPr="00C96550" w:rsidRDefault="00B908D4" w:rsidP="00015CA3">
      <w:pPr>
        <w:ind w:firstLine="0"/>
        <w:rPr>
          <w:rFonts w:ascii="Arial" w:hAnsi="Arial" w:cs="Arial"/>
          <w:lang w:val="es-MX"/>
        </w:rPr>
      </w:pPr>
      <w:r w:rsidRPr="00C96550">
        <w:rPr>
          <w:rFonts w:ascii="Arial" w:hAnsi="Arial" w:cs="Arial"/>
          <w:lang w:val="es-MX"/>
        </w:rPr>
        <w:t>El alcance (alcance) del SGC debe ser evidente en la información documentada que respalda el enfoque del proceso. Dicha documentación podría incluir:</w:t>
      </w:r>
    </w:p>
    <w:p w14:paraId="6C0A744F" w14:textId="77777777" w:rsidR="00AB4A09" w:rsidRPr="00C96550" w:rsidRDefault="00AB4A09" w:rsidP="00B908D4">
      <w:pPr>
        <w:rPr>
          <w:rFonts w:ascii="Arial" w:hAnsi="Arial" w:cs="Arial"/>
          <w:lang w:val="es-MX"/>
        </w:rPr>
      </w:pPr>
    </w:p>
    <w:p w14:paraId="681CFAE6" w14:textId="77777777" w:rsidR="00B908D4" w:rsidRPr="00C96550" w:rsidRDefault="00E90055" w:rsidP="00B908D4">
      <w:pPr>
        <w:rPr>
          <w:rFonts w:ascii="Arial" w:hAnsi="Arial" w:cs="Arial"/>
          <w:lang w:val="es-MX"/>
        </w:rPr>
      </w:pPr>
      <w:r w:rsidRPr="00C96550">
        <w:rPr>
          <w:rFonts w:ascii="Arial" w:hAnsi="Arial" w:cs="Arial"/>
          <w:lang w:val="es-MX"/>
        </w:rPr>
        <w:t>• D</w:t>
      </w:r>
      <w:r w:rsidR="00B908D4" w:rsidRPr="00C96550">
        <w:rPr>
          <w:rFonts w:ascii="Arial" w:hAnsi="Arial" w:cs="Arial"/>
          <w:lang w:val="es-MX"/>
        </w:rPr>
        <w:t>iagramas de proceso (entrada - proceso - salida)</w:t>
      </w:r>
    </w:p>
    <w:p w14:paraId="3AD241AA" w14:textId="77777777" w:rsidR="00B908D4" w:rsidRPr="00C96550" w:rsidRDefault="00E90055" w:rsidP="00B908D4">
      <w:pPr>
        <w:rPr>
          <w:rFonts w:ascii="Arial" w:hAnsi="Arial" w:cs="Arial"/>
          <w:lang w:val="es-MX"/>
        </w:rPr>
      </w:pPr>
      <w:r w:rsidRPr="00C96550">
        <w:rPr>
          <w:rFonts w:ascii="Arial" w:hAnsi="Arial" w:cs="Arial"/>
          <w:lang w:val="es-MX"/>
        </w:rPr>
        <w:t>• Dia</w:t>
      </w:r>
      <w:r w:rsidR="00B908D4" w:rsidRPr="00C96550">
        <w:rPr>
          <w:rFonts w:ascii="Arial" w:hAnsi="Arial" w:cs="Arial"/>
          <w:lang w:val="es-MX"/>
        </w:rPr>
        <w:t>gramas que muestran los vínculos del proceso (entradas / salidas / cliente)</w:t>
      </w:r>
    </w:p>
    <w:p w14:paraId="2F2DF71E" w14:textId="77777777" w:rsidR="00B908D4" w:rsidRPr="00C96550" w:rsidRDefault="00B908D4" w:rsidP="00B908D4">
      <w:pPr>
        <w:rPr>
          <w:rFonts w:ascii="Arial" w:hAnsi="Arial" w:cs="Arial"/>
          <w:lang w:val="es-MX"/>
        </w:rPr>
      </w:pPr>
      <w:r w:rsidRPr="00C96550">
        <w:rPr>
          <w:rFonts w:ascii="Arial" w:hAnsi="Arial" w:cs="Arial"/>
          <w:lang w:val="es-MX"/>
        </w:rPr>
        <w:t>• Superposiciones que muestran las ubicaciones de las actividades.</w:t>
      </w:r>
    </w:p>
    <w:p w14:paraId="116E0401" w14:textId="77777777" w:rsidR="00B908D4" w:rsidRPr="00C96550" w:rsidRDefault="00B908D4" w:rsidP="00B908D4">
      <w:pPr>
        <w:rPr>
          <w:rFonts w:ascii="Arial" w:hAnsi="Arial" w:cs="Arial"/>
          <w:lang w:val="es-MX"/>
        </w:rPr>
      </w:pPr>
      <w:r w:rsidRPr="00C96550">
        <w:rPr>
          <w:rFonts w:ascii="Arial" w:hAnsi="Arial" w:cs="Arial"/>
          <w:lang w:val="es-MX"/>
        </w:rPr>
        <w:t>• Identificación de procesos subcontratados.</w:t>
      </w:r>
    </w:p>
    <w:p w14:paraId="449C667E" w14:textId="77777777" w:rsidR="00E90055" w:rsidRPr="00C96550" w:rsidRDefault="00E90055" w:rsidP="00AB4A09">
      <w:pPr>
        <w:rPr>
          <w:rFonts w:ascii="Arial" w:hAnsi="Arial" w:cs="Arial"/>
          <w:lang w:val="es-MX"/>
        </w:rPr>
      </w:pPr>
      <w:r w:rsidRPr="00C96550">
        <w:rPr>
          <w:rFonts w:ascii="Arial" w:hAnsi="Arial" w:cs="Arial"/>
          <w:lang w:val="es-MX"/>
        </w:rPr>
        <w:lastRenderedPageBreak/>
        <w:t>• D</w:t>
      </w:r>
      <w:r w:rsidR="00B908D4" w:rsidRPr="00C96550">
        <w:rPr>
          <w:rFonts w:ascii="Arial" w:hAnsi="Arial" w:cs="Arial"/>
          <w:lang w:val="es-MX"/>
        </w:rPr>
        <w:t xml:space="preserve">iagramas de recursos (por ejemplo, análisis de capacidad, asignación de flujo </w:t>
      </w:r>
    </w:p>
    <w:p w14:paraId="3F14B83B" w14:textId="77777777" w:rsidR="00AB4A09" w:rsidRPr="00DD3E3B" w:rsidRDefault="00E90055" w:rsidP="00AB4A09">
      <w:pPr>
        <w:rPr>
          <w:rFonts w:ascii="Arial" w:hAnsi="Arial" w:cs="Arial"/>
          <w:lang w:val="es-MX"/>
        </w:rPr>
      </w:pPr>
      <w:r w:rsidRPr="00C96550">
        <w:rPr>
          <w:rFonts w:ascii="Arial" w:hAnsi="Arial" w:cs="Arial"/>
          <w:lang w:val="es-MX"/>
        </w:rPr>
        <w:t xml:space="preserve">  </w:t>
      </w:r>
      <w:r w:rsidR="00B908D4" w:rsidRPr="00DD3E3B">
        <w:rPr>
          <w:rFonts w:ascii="Arial" w:hAnsi="Arial" w:cs="Arial"/>
          <w:lang w:val="es-MX"/>
        </w:rPr>
        <w:t>de valor, "Lean" ...)</w:t>
      </w:r>
    </w:p>
    <w:p w14:paraId="18EC7BB7" w14:textId="77777777" w:rsidR="00B908D4" w:rsidRPr="00DD3E3B" w:rsidRDefault="00E90055" w:rsidP="00B908D4">
      <w:pPr>
        <w:rPr>
          <w:rFonts w:ascii="Arial" w:hAnsi="Arial" w:cs="Arial"/>
          <w:lang w:val="es-MX"/>
        </w:rPr>
      </w:pPr>
      <w:r w:rsidRPr="00DD3E3B">
        <w:rPr>
          <w:rFonts w:ascii="Arial" w:hAnsi="Arial" w:cs="Arial"/>
          <w:lang w:val="es-MX"/>
        </w:rPr>
        <w:t>• P</w:t>
      </w:r>
      <w:r w:rsidR="00B908D4" w:rsidRPr="00DD3E3B">
        <w:rPr>
          <w:rFonts w:ascii="Arial" w:hAnsi="Arial" w:cs="Arial"/>
          <w:lang w:val="es-MX"/>
        </w:rPr>
        <w:t>rogramas</w:t>
      </w:r>
    </w:p>
    <w:p w14:paraId="4352CB82" w14:textId="77777777" w:rsidR="00AB4A09" w:rsidRPr="00DD3E3B" w:rsidRDefault="00AB4A09" w:rsidP="00B908D4">
      <w:pPr>
        <w:rPr>
          <w:lang w:val="es-MX"/>
        </w:rPr>
      </w:pPr>
    </w:p>
    <w:p w14:paraId="5A5624A0" w14:textId="77777777" w:rsidR="00B908D4" w:rsidRDefault="00B908D4" w:rsidP="00015CA3">
      <w:pPr>
        <w:ind w:firstLine="0"/>
        <w:rPr>
          <w:rFonts w:ascii="Arial" w:hAnsi="Arial" w:cs="Arial"/>
          <w:lang w:val="es-MX"/>
        </w:rPr>
      </w:pPr>
      <w:r w:rsidRPr="00C96550">
        <w:rPr>
          <w:rFonts w:ascii="Arial" w:hAnsi="Arial" w:cs="Arial"/>
          <w:lang w:val="es-MX"/>
        </w:rPr>
        <w:t>Consulte el documento del Grupo de Prácticas de Auditoría ISO 9001 sobre "Procesos" para obtener más información.</w:t>
      </w:r>
    </w:p>
    <w:p w14:paraId="35C7E544" w14:textId="77777777" w:rsidR="00C96550" w:rsidRPr="00C96550" w:rsidRDefault="00C96550" w:rsidP="00015CA3">
      <w:pPr>
        <w:ind w:firstLine="0"/>
        <w:rPr>
          <w:rFonts w:ascii="Arial" w:hAnsi="Arial" w:cs="Arial"/>
          <w:lang w:val="es-MX"/>
        </w:rPr>
      </w:pPr>
      <w:r>
        <w:rPr>
          <w:rFonts w:ascii="Arial" w:hAnsi="Arial" w:cs="Arial"/>
          <w:lang w:val="es-MX"/>
        </w:rPr>
        <w:t>_________________________________________________________________</w:t>
      </w:r>
    </w:p>
    <w:p w14:paraId="50B3450F" w14:textId="77777777" w:rsidR="00AB4A09" w:rsidRPr="00C96550" w:rsidRDefault="00AB4A09" w:rsidP="00B908D4">
      <w:pPr>
        <w:rPr>
          <w:rFonts w:ascii="Arial" w:hAnsi="Arial" w:cs="Arial"/>
          <w:lang w:val="es-MX"/>
        </w:rPr>
      </w:pPr>
    </w:p>
    <w:p w14:paraId="086D24BF" w14:textId="77777777" w:rsidR="00B908D4" w:rsidRPr="00C96550" w:rsidRDefault="00B908D4" w:rsidP="00015CA3">
      <w:pPr>
        <w:ind w:firstLine="0"/>
        <w:rPr>
          <w:rFonts w:ascii="Arial" w:hAnsi="Arial" w:cs="Arial"/>
          <w:lang w:val="es-MX"/>
        </w:rPr>
      </w:pPr>
      <w:r w:rsidRPr="00C96550">
        <w:rPr>
          <w:rFonts w:ascii="Arial" w:hAnsi="Arial" w:cs="Arial"/>
          <w:lang w:val="es-MX"/>
        </w:rPr>
        <w:t>Para obtener más información sobre el Grupo de Prácticas de Auditoría ISO 9001, consulte el documento:</w:t>
      </w:r>
    </w:p>
    <w:p w14:paraId="5E277420" w14:textId="77777777" w:rsidR="00AB4A09" w:rsidRPr="00C96550" w:rsidRDefault="00AB4A09" w:rsidP="00B908D4">
      <w:pPr>
        <w:rPr>
          <w:rFonts w:ascii="Arial" w:hAnsi="Arial" w:cs="Arial"/>
          <w:lang w:val="es-MX"/>
        </w:rPr>
      </w:pPr>
    </w:p>
    <w:p w14:paraId="2A9EC711" w14:textId="77777777" w:rsidR="00B908D4" w:rsidRPr="00C96550" w:rsidRDefault="00B908D4" w:rsidP="00015CA3">
      <w:pPr>
        <w:ind w:firstLine="0"/>
        <w:rPr>
          <w:rFonts w:ascii="Arial" w:hAnsi="Arial" w:cs="Arial"/>
          <w:lang w:val="es-MX"/>
        </w:rPr>
      </w:pPr>
      <w:r w:rsidRPr="00C96550">
        <w:rPr>
          <w:rFonts w:ascii="Arial" w:hAnsi="Arial" w:cs="Arial"/>
          <w:lang w:val="es-MX"/>
        </w:rPr>
        <w:t>Introducción al Grupo de Prácticas de Auditoría ISO 9001</w:t>
      </w:r>
    </w:p>
    <w:p w14:paraId="2847B00B" w14:textId="77777777" w:rsidR="00AB4A09" w:rsidRPr="00C96550" w:rsidRDefault="00AB4A09" w:rsidP="00B908D4">
      <w:pPr>
        <w:rPr>
          <w:rFonts w:ascii="Arial" w:hAnsi="Arial" w:cs="Arial"/>
          <w:lang w:val="es-MX"/>
        </w:rPr>
      </w:pPr>
    </w:p>
    <w:p w14:paraId="613959CE" w14:textId="77777777" w:rsidR="00B908D4" w:rsidRPr="00C96550" w:rsidRDefault="00B908D4" w:rsidP="00015CA3">
      <w:pPr>
        <w:ind w:firstLine="0"/>
        <w:rPr>
          <w:rFonts w:ascii="Arial" w:hAnsi="Arial" w:cs="Arial"/>
          <w:lang w:val="es-MX"/>
        </w:rPr>
      </w:pPr>
      <w:r w:rsidRPr="00C96550">
        <w:rPr>
          <w:rFonts w:ascii="Arial" w:hAnsi="Arial" w:cs="Arial"/>
          <w:lang w:val="es-MX"/>
        </w:rPr>
        <w:t>La retroalimentación de los usuarios será utilizada por el Grupo de Prácticas de Auditoría ISO 9001 para determinar si se deben desarrollar documentos de orientación adicionales, o si se deben revisar estos actuales.</w:t>
      </w:r>
    </w:p>
    <w:p w14:paraId="70371C6F" w14:textId="77777777" w:rsidR="00AB4A09" w:rsidRPr="00C96550" w:rsidRDefault="00AB4A09" w:rsidP="00B908D4">
      <w:pPr>
        <w:rPr>
          <w:rFonts w:ascii="Arial" w:hAnsi="Arial" w:cs="Arial"/>
          <w:lang w:val="es-MX"/>
        </w:rPr>
      </w:pPr>
    </w:p>
    <w:p w14:paraId="0D4ABE0C" w14:textId="77777777" w:rsidR="00B908D4" w:rsidRPr="00C96550" w:rsidRDefault="00B908D4" w:rsidP="00015CA3">
      <w:pPr>
        <w:ind w:firstLine="0"/>
        <w:rPr>
          <w:rFonts w:ascii="Arial" w:hAnsi="Arial" w:cs="Arial"/>
          <w:lang w:val="es-MX"/>
        </w:rPr>
      </w:pPr>
      <w:r w:rsidRPr="00C96550">
        <w:rPr>
          <w:rFonts w:ascii="Arial" w:hAnsi="Arial" w:cs="Arial"/>
          <w:lang w:val="es-MX"/>
        </w:rPr>
        <w:t xml:space="preserve">Los comentarios sobre los trabajos o presentaciones se pueden enviar a la siguiente dirección de correo electrónico: </w:t>
      </w:r>
      <w:hyperlink r:id="rId7" w:history="1">
        <w:r w:rsidR="00AB4A09" w:rsidRPr="00C96550">
          <w:rPr>
            <w:rStyle w:val="Hipervnculo"/>
            <w:rFonts w:ascii="Arial" w:hAnsi="Arial" w:cs="Arial"/>
            <w:lang w:val="es-MX"/>
          </w:rPr>
          <w:t>charles.corrie@bsigroup.com</w:t>
        </w:r>
      </w:hyperlink>
      <w:r w:rsidRPr="00C96550">
        <w:rPr>
          <w:rFonts w:ascii="Arial" w:hAnsi="Arial" w:cs="Arial"/>
          <w:lang w:val="es-MX"/>
        </w:rPr>
        <w:t>.</w:t>
      </w:r>
    </w:p>
    <w:p w14:paraId="07697F3F" w14:textId="77777777" w:rsidR="00AB4A09" w:rsidRPr="00C96550" w:rsidRDefault="00AB4A09" w:rsidP="00B908D4">
      <w:pPr>
        <w:rPr>
          <w:rFonts w:ascii="Arial" w:hAnsi="Arial" w:cs="Arial"/>
          <w:lang w:val="es-MX"/>
        </w:rPr>
      </w:pPr>
    </w:p>
    <w:p w14:paraId="75433FCB" w14:textId="77777777" w:rsidR="00B908D4" w:rsidRPr="00C96550" w:rsidRDefault="00B908D4" w:rsidP="00015CA3">
      <w:pPr>
        <w:ind w:firstLine="0"/>
        <w:rPr>
          <w:rFonts w:ascii="Arial" w:hAnsi="Arial" w:cs="Arial"/>
          <w:lang w:val="es-MX"/>
        </w:rPr>
      </w:pPr>
      <w:r w:rsidRPr="00C96550">
        <w:rPr>
          <w:rFonts w:ascii="Arial" w:hAnsi="Arial" w:cs="Arial"/>
          <w:lang w:val="es-MX"/>
        </w:rPr>
        <w:t>Los otros documentos y presentaciones del Grupo de Prácticas de Auditoría ISO 9001 se pueden descargar de los sitios web:</w:t>
      </w:r>
    </w:p>
    <w:p w14:paraId="2FF33985" w14:textId="77777777" w:rsidR="00B908D4" w:rsidRPr="00C96550" w:rsidRDefault="00B908D4" w:rsidP="00FF5889">
      <w:pPr>
        <w:ind w:firstLine="0"/>
        <w:rPr>
          <w:rFonts w:ascii="Arial" w:hAnsi="Arial" w:cs="Arial"/>
          <w:lang w:val="es-MX"/>
        </w:rPr>
      </w:pPr>
      <w:r w:rsidRPr="00C96550">
        <w:rPr>
          <w:rFonts w:ascii="Arial" w:hAnsi="Arial" w:cs="Arial"/>
          <w:lang w:val="es-MX"/>
        </w:rPr>
        <w:t xml:space="preserve">www.iaf.nu </w:t>
      </w:r>
      <w:hyperlink r:id="rId8" w:history="1">
        <w:r w:rsidR="00AB4A09" w:rsidRPr="00C96550">
          <w:rPr>
            <w:rStyle w:val="Hipervnculo"/>
            <w:rFonts w:ascii="Arial" w:hAnsi="Arial" w:cs="Arial"/>
            <w:lang w:val="es-MX"/>
          </w:rPr>
          <w:t>www.iso.org/tc176/ISO9001AuditingPracticesGroup</w:t>
        </w:r>
      </w:hyperlink>
    </w:p>
    <w:p w14:paraId="20F27703" w14:textId="77777777" w:rsidR="00AB4A09" w:rsidRPr="00C96550" w:rsidRDefault="00AB4A09" w:rsidP="00B908D4">
      <w:pPr>
        <w:rPr>
          <w:rFonts w:ascii="Arial" w:hAnsi="Arial" w:cs="Arial"/>
          <w:lang w:val="es-MX"/>
        </w:rPr>
      </w:pPr>
    </w:p>
    <w:p w14:paraId="10CC83D0" w14:textId="77777777" w:rsidR="00B908D4" w:rsidRPr="00C96550" w:rsidRDefault="00B908D4" w:rsidP="00015CA3">
      <w:pPr>
        <w:ind w:firstLine="0"/>
        <w:rPr>
          <w:rFonts w:ascii="Arial" w:hAnsi="Arial" w:cs="Arial"/>
          <w:lang w:val="es-MX"/>
        </w:rPr>
      </w:pPr>
      <w:r w:rsidRPr="00C96550">
        <w:rPr>
          <w:rFonts w:ascii="Arial" w:hAnsi="Arial" w:cs="Arial"/>
          <w:lang w:val="es-MX"/>
        </w:rPr>
        <w:t>Renuncia</w:t>
      </w:r>
    </w:p>
    <w:p w14:paraId="10E96E40" w14:textId="77777777" w:rsidR="00AB4A09" w:rsidRPr="00C96550" w:rsidRDefault="00AB4A09" w:rsidP="00B908D4">
      <w:pPr>
        <w:rPr>
          <w:rFonts w:ascii="Arial" w:hAnsi="Arial" w:cs="Arial"/>
          <w:lang w:val="es-MX"/>
        </w:rPr>
      </w:pPr>
    </w:p>
    <w:p w14:paraId="66373CC1" w14:textId="77777777" w:rsidR="00B908D4" w:rsidRPr="00C96550" w:rsidRDefault="00B908D4" w:rsidP="00AB4A09">
      <w:pPr>
        <w:ind w:firstLine="0"/>
        <w:rPr>
          <w:rFonts w:ascii="Arial" w:hAnsi="Arial" w:cs="Arial"/>
          <w:lang w:val="es-MX"/>
        </w:rPr>
      </w:pPr>
      <w:r w:rsidRPr="00C96550">
        <w:rPr>
          <w:rFonts w:ascii="Arial" w:hAnsi="Arial" w:cs="Arial"/>
          <w:lang w:val="es-MX"/>
        </w:rPr>
        <w:t>Este documento no ha sido sujeto a un proceso de aprobación por parte de la Organización Internacional de Normalización (ISO), el Comité Técnico 176 de la ISO o el Foro Internacional de Acreditación (IAF).</w:t>
      </w:r>
    </w:p>
    <w:p w14:paraId="70229818" w14:textId="77777777" w:rsidR="00FF5889" w:rsidRPr="00C96550" w:rsidRDefault="00FF5889" w:rsidP="00FF5889">
      <w:pPr>
        <w:ind w:firstLine="0"/>
        <w:rPr>
          <w:rFonts w:ascii="Arial" w:hAnsi="Arial" w:cs="Arial"/>
          <w:lang w:val="es-MX"/>
        </w:rPr>
      </w:pPr>
    </w:p>
    <w:p w14:paraId="7A31C4B4" w14:textId="77777777" w:rsidR="00B908D4" w:rsidRPr="00C96550" w:rsidRDefault="00B908D4" w:rsidP="00FF5889">
      <w:pPr>
        <w:ind w:firstLine="0"/>
        <w:rPr>
          <w:rFonts w:ascii="Arial" w:hAnsi="Arial" w:cs="Arial"/>
          <w:lang w:val="es-MX"/>
        </w:rPr>
      </w:pPr>
      <w:r w:rsidRPr="00C96550">
        <w:rPr>
          <w:rFonts w:ascii="Arial" w:hAnsi="Arial" w:cs="Arial"/>
          <w:lang w:val="es-MX"/>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14:paraId="6254347C" w14:textId="77777777" w:rsidR="00B908D4" w:rsidRPr="00C96550" w:rsidRDefault="00B908D4" w:rsidP="00B908D4">
      <w:pPr>
        <w:rPr>
          <w:rFonts w:ascii="Arial" w:hAnsi="Arial" w:cs="Arial"/>
          <w:lang w:val="es-MX"/>
        </w:rPr>
      </w:pPr>
    </w:p>
    <w:p w14:paraId="536E6611" w14:textId="77777777" w:rsidR="00B908D4" w:rsidRPr="00C96550" w:rsidRDefault="00B908D4" w:rsidP="00B908D4">
      <w:pPr>
        <w:rPr>
          <w:rFonts w:ascii="Arial" w:hAnsi="Arial" w:cs="Arial"/>
          <w:lang w:val="es-MX"/>
        </w:rPr>
      </w:pPr>
    </w:p>
    <w:p w14:paraId="4D4E7F07" w14:textId="77777777" w:rsidR="00B908D4" w:rsidRPr="00C96550" w:rsidRDefault="00B908D4" w:rsidP="00B908D4">
      <w:pPr>
        <w:rPr>
          <w:rFonts w:ascii="Arial" w:hAnsi="Arial" w:cs="Arial"/>
          <w:lang w:val="es-MX"/>
        </w:rPr>
      </w:pPr>
      <w:r w:rsidRPr="00C96550">
        <w:rPr>
          <w:rFonts w:ascii="Arial" w:hAnsi="Arial" w:cs="Arial"/>
          <w:lang w:val="es-MX"/>
        </w:rPr>
        <w:t>     © ISO &amp; IAF 2016 - Todos los derechos reservados.</w:t>
      </w:r>
    </w:p>
    <w:p w14:paraId="576C1C1D" w14:textId="77777777" w:rsidR="00B908D4" w:rsidRPr="00C96550" w:rsidRDefault="00B908D4" w:rsidP="00B908D4">
      <w:pPr>
        <w:rPr>
          <w:rFonts w:ascii="Arial" w:hAnsi="Arial" w:cs="Arial"/>
          <w:lang w:val="es-MX"/>
        </w:rPr>
      </w:pPr>
      <w:r w:rsidRPr="00C96550">
        <w:rPr>
          <w:rFonts w:ascii="Arial" w:hAnsi="Arial" w:cs="Arial"/>
          <w:lang w:val="es-MX"/>
        </w:rPr>
        <w:t>www.iaf.nu; www.iso.org/tc176/ISO9001AuditingPracticesGroup</w:t>
      </w:r>
    </w:p>
    <w:sectPr w:rsidR="00B908D4" w:rsidRPr="00C96550"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832D7"/>
    <w:multiLevelType w:val="multilevel"/>
    <w:tmpl w:val="5AA6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42039"/>
    <w:multiLevelType w:val="multilevel"/>
    <w:tmpl w:val="D9B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4494E"/>
    <w:multiLevelType w:val="multilevel"/>
    <w:tmpl w:val="EA30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A55A04"/>
    <w:multiLevelType w:val="multilevel"/>
    <w:tmpl w:val="1BA84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22"/>
    <w:rsid w:val="00015CA3"/>
    <w:rsid w:val="001D1D35"/>
    <w:rsid w:val="002449C9"/>
    <w:rsid w:val="003D6620"/>
    <w:rsid w:val="003D6DCA"/>
    <w:rsid w:val="00694DEE"/>
    <w:rsid w:val="00890A22"/>
    <w:rsid w:val="00A143B2"/>
    <w:rsid w:val="00AB4A09"/>
    <w:rsid w:val="00B908D4"/>
    <w:rsid w:val="00B917CA"/>
    <w:rsid w:val="00C96550"/>
    <w:rsid w:val="00DD3E3B"/>
    <w:rsid w:val="00E90055"/>
    <w:rsid w:val="00F75240"/>
    <w:rsid w:val="00F86C6E"/>
    <w:rsid w:val="00FF58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1961"/>
  <w14:defaultImageDpi w14:val="32767"/>
  <w15:chartTrackingRefBased/>
  <w15:docId w15:val="{21289ADF-7B6B-294E-9FCB-5758D0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8D4"/>
    <w:pPr>
      <w:spacing w:before="100" w:beforeAutospacing="1" w:after="100" w:afterAutospacing="1"/>
      <w:ind w:firstLine="0"/>
      <w:jc w:val="left"/>
    </w:pPr>
    <w:rPr>
      <w:rFonts w:ascii="Times New Roman" w:eastAsia="Times New Roman" w:hAnsi="Times New Roman" w:cs="Times New Roman"/>
      <w:lang w:val="es-MX" w:eastAsia="es-ES_tradnl"/>
    </w:rPr>
  </w:style>
  <w:style w:type="character" w:styleId="Hipervnculo">
    <w:name w:val="Hyperlink"/>
    <w:basedOn w:val="Fuentedeprrafopredeter"/>
    <w:uiPriority w:val="99"/>
    <w:unhideWhenUsed/>
    <w:rsid w:val="00AB4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90683">
      <w:bodyDiv w:val="1"/>
      <w:marLeft w:val="0"/>
      <w:marRight w:val="0"/>
      <w:marTop w:val="0"/>
      <w:marBottom w:val="0"/>
      <w:divBdr>
        <w:top w:val="none" w:sz="0" w:space="0" w:color="auto"/>
        <w:left w:val="none" w:sz="0" w:space="0" w:color="auto"/>
        <w:bottom w:val="none" w:sz="0" w:space="0" w:color="auto"/>
        <w:right w:val="none" w:sz="0" w:space="0" w:color="auto"/>
      </w:divBdr>
    </w:div>
    <w:div w:id="1778017304">
      <w:bodyDiv w:val="1"/>
      <w:marLeft w:val="0"/>
      <w:marRight w:val="0"/>
      <w:marTop w:val="0"/>
      <w:marBottom w:val="0"/>
      <w:divBdr>
        <w:top w:val="none" w:sz="0" w:space="0" w:color="auto"/>
        <w:left w:val="none" w:sz="0" w:space="0" w:color="auto"/>
        <w:bottom w:val="none" w:sz="0" w:space="0" w:color="auto"/>
        <w:right w:val="none" w:sz="0" w:space="0" w:color="auto"/>
      </w:divBdr>
      <w:divsChild>
        <w:div w:id="1062798098">
          <w:marLeft w:val="0"/>
          <w:marRight w:val="0"/>
          <w:marTop w:val="0"/>
          <w:marBottom w:val="0"/>
          <w:divBdr>
            <w:top w:val="none" w:sz="0" w:space="0" w:color="auto"/>
            <w:left w:val="none" w:sz="0" w:space="0" w:color="auto"/>
            <w:bottom w:val="none" w:sz="0" w:space="0" w:color="auto"/>
            <w:right w:val="none" w:sz="0" w:space="0" w:color="auto"/>
          </w:divBdr>
          <w:divsChild>
            <w:div w:id="209539453">
              <w:marLeft w:val="0"/>
              <w:marRight w:val="0"/>
              <w:marTop w:val="0"/>
              <w:marBottom w:val="0"/>
              <w:divBdr>
                <w:top w:val="none" w:sz="0" w:space="0" w:color="auto"/>
                <w:left w:val="none" w:sz="0" w:space="0" w:color="auto"/>
                <w:bottom w:val="none" w:sz="0" w:space="0" w:color="auto"/>
                <w:right w:val="none" w:sz="0" w:space="0" w:color="auto"/>
              </w:divBdr>
              <w:divsChild>
                <w:div w:id="19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02">
          <w:marLeft w:val="0"/>
          <w:marRight w:val="0"/>
          <w:marTop w:val="0"/>
          <w:marBottom w:val="0"/>
          <w:divBdr>
            <w:top w:val="none" w:sz="0" w:space="0" w:color="auto"/>
            <w:left w:val="none" w:sz="0" w:space="0" w:color="auto"/>
            <w:bottom w:val="none" w:sz="0" w:space="0" w:color="auto"/>
            <w:right w:val="none" w:sz="0" w:space="0" w:color="auto"/>
          </w:divBdr>
          <w:divsChild>
            <w:div w:id="1084109628">
              <w:marLeft w:val="0"/>
              <w:marRight w:val="0"/>
              <w:marTop w:val="0"/>
              <w:marBottom w:val="0"/>
              <w:divBdr>
                <w:top w:val="none" w:sz="0" w:space="0" w:color="auto"/>
                <w:left w:val="none" w:sz="0" w:space="0" w:color="auto"/>
                <w:bottom w:val="none" w:sz="0" w:space="0" w:color="auto"/>
                <w:right w:val="none" w:sz="0" w:space="0" w:color="auto"/>
              </w:divBdr>
              <w:divsChild>
                <w:div w:id="13751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717">
          <w:marLeft w:val="0"/>
          <w:marRight w:val="0"/>
          <w:marTop w:val="0"/>
          <w:marBottom w:val="0"/>
          <w:divBdr>
            <w:top w:val="none" w:sz="0" w:space="0" w:color="auto"/>
            <w:left w:val="none" w:sz="0" w:space="0" w:color="auto"/>
            <w:bottom w:val="none" w:sz="0" w:space="0" w:color="auto"/>
            <w:right w:val="none" w:sz="0" w:space="0" w:color="auto"/>
          </w:divBdr>
          <w:divsChild>
            <w:div w:id="995719467">
              <w:marLeft w:val="0"/>
              <w:marRight w:val="0"/>
              <w:marTop w:val="0"/>
              <w:marBottom w:val="0"/>
              <w:divBdr>
                <w:top w:val="none" w:sz="0" w:space="0" w:color="auto"/>
                <w:left w:val="none" w:sz="0" w:space="0" w:color="auto"/>
                <w:bottom w:val="none" w:sz="0" w:space="0" w:color="auto"/>
                <w:right w:val="none" w:sz="0" w:space="0" w:color="auto"/>
              </w:divBdr>
              <w:divsChild>
                <w:div w:id="704258265">
                  <w:marLeft w:val="0"/>
                  <w:marRight w:val="0"/>
                  <w:marTop w:val="0"/>
                  <w:marBottom w:val="0"/>
                  <w:divBdr>
                    <w:top w:val="none" w:sz="0" w:space="0" w:color="auto"/>
                    <w:left w:val="none" w:sz="0" w:space="0" w:color="auto"/>
                    <w:bottom w:val="none" w:sz="0" w:space="0" w:color="auto"/>
                    <w:right w:val="none" w:sz="0" w:space="0" w:color="auto"/>
                  </w:divBdr>
                </w:div>
              </w:divsChild>
            </w:div>
            <w:div w:id="966592324">
              <w:marLeft w:val="0"/>
              <w:marRight w:val="0"/>
              <w:marTop w:val="0"/>
              <w:marBottom w:val="0"/>
              <w:divBdr>
                <w:top w:val="none" w:sz="0" w:space="0" w:color="auto"/>
                <w:left w:val="none" w:sz="0" w:space="0" w:color="auto"/>
                <w:bottom w:val="none" w:sz="0" w:space="0" w:color="auto"/>
                <w:right w:val="none" w:sz="0" w:space="0" w:color="auto"/>
              </w:divBdr>
              <w:divsChild>
                <w:div w:id="5932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1131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11</cp:revision>
  <dcterms:created xsi:type="dcterms:W3CDTF">2019-06-14T18:34:00Z</dcterms:created>
  <dcterms:modified xsi:type="dcterms:W3CDTF">2021-03-19T17:52:00Z</dcterms:modified>
</cp:coreProperties>
</file>